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27A1" w14:textId="77777777" w:rsidR="00D53311" w:rsidRPr="00FA2141" w:rsidRDefault="00000000" w:rsidP="00F130F3">
      <w:pPr>
        <w:tabs>
          <w:tab w:val="left" w:pos="8472"/>
        </w:tabs>
        <w:ind w:right="-884"/>
        <w:jc w:val="both"/>
        <w:rPr>
          <w:b/>
        </w:rPr>
      </w:pPr>
      <w:r>
        <w:rPr>
          <w:b/>
          <w:sz w:val="28"/>
          <w:szCs w:val="28"/>
        </w:rPr>
        <w:t>“Appendix 4</w:t>
      </w:r>
      <w:r w:rsidRPr="00FA2141">
        <w:rPr>
          <w:b/>
          <w:sz w:val="28"/>
          <w:szCs w:val="28"/>
        </w:rPr>
        <w:t xml:space="preserve">” </w:t>
      </w:r>
      <w:r>
        <w:rPr>
          <w:b/>
        </w:rPr>
        <w:t>to Section 4.15</w:t>
      </w:r>
      <w:r w:rsidRPr="00FA2141">
        <w:rPr>
          <w:b/>
        </w:rPr>
        <w:t xml:space="preserve"> Assessment Report</w:t>
      </w:r>
      <w:r>
        <w:rPr>
          <w:b/>
        </w:rPr>
        <w:t xml:space="preserve"> - DA/425/2023</w:t>
      </w:r>
    </w:p>
    <w:p w14:paraId="7B2A1F7B" w14:textId="77777777" w:rsidR="00D53311" w:rsidRPr="00FA2141" w:rsidRDefault="00D53311" w:rsidP="00F130F3">
      <w:pPr>
        <w:pBdr>
          <w:bottom w:val="thinThickSmallGap" w:sz="18" w:space="0" w:color="auto"/>
        </w:pBdr>
        <w:jc w:val="both"/>
        <w:rPr>
          <w:b/>
          <w:sz w:val="4"/>
          <w:szCs w:val="4"/>
        </w:rPr>
      </w:pPr>
    </w:p>
    <w:p w14:paraId="1A06A347" w14:textId="77777777" w:rsidR="00D53311" w:rsidRPr="00B1736A" w:rsidRDefault="00D53311" w:rsidP="00F130F3">
      <w:pPr>
        <w:rPr>
          <w:sz w:val="16"/>
          <w:szCs w:val="16"/>
        </w:rPr>
      </w:pPr>
    </w:p>
    <w:p w14:paraId="0BB29C5C" w14:textId="77777777" w:rsidR="00D53311" w:rsidRPr="009A70FE" w:rsidRDefault="00000000" w:rsidP="009A70FE">
      <w:pPr>
        <w:shd w:val="clear" w:color="auto" w:fill="000000"/>
        <w:rPr>
          <w:b/>
          <w:color w:val="FFFFFF"/>
          <w:sz w:val="32"/>
          <w:szCs w:val="32"/>
        </w:rPr>
      </w:pPr>
      <w:r w:rsidRPr="009A70FE">
        <w:rPr>
          <w:b/>
          <w:color w:val="FFFFFF"/>
          <w:sz w:val="32"/>
          <w:szCs w:val="32"/>
        </w:rPr>
        <w:t>DRAFT CONDITIONS OF CONSENT</w:t>
      </w:r>
    </w:p>
    <w:p w14:paraId="5E25266C" w14:textId="77777777" w:rsidR="00D53311" w:rsidRPr="00B1736A" w:rsidRDefault="00D53311" w:rsidP="0046471E">
      <w:pPr>
        <w:jc w:val="both"/>
        <w:rPr>
          <w:sz w:val="16"/>
          <w:szCs w:val="16"/>
        </w:rPr>
      </w:pPr>
    </w:p>
    <w:p w14:paraId="523FF57E" w14:textId="77777777" w:rsidR="00D53311" w:rsidRDefault="00000000" w:rsidP="0046471E">
      <w:pPr>
        <w:jc w:val="both"/>
      </w:pPr>
      <w:r>
        <w:t>Upon the signature of the applicable delegate, the conditions in this Appendix will form the conditions of development consent.</w:t>
      </w:r>
    </w:p>
    <w:p w14:paraId="7AB9D111" w14:textId="77777777" w:rsidR="00D53311" w:rsidRDefault="00D53311" w:rsidP="0046471E">
      <w:pPr>
        <w:jc w:val="both"/>
      </w:pPr>
    </w:p>
    <w:tbl>
      <w:tblPr>
        <w:tblW w:w="0" w:type="auto"/>
        <w:tblLook w:val="01E0" w:firstRow="1" w:lastRow="1" w:firstColumn="1" w:lastColumn="1" w:noHBand="0" w:noVBand="0"/>
      </w:tblPr>
      <w:tblGrid>
        <w:gridCol w:w="3352"/>
        <w:gridCol w:w="5118"/>
      </w:tblGrid>
      <w:tr w:rsidR="008873D0" w14:paraId="2CF3F9E5" w14:textId="77777777" w:rsidTr="00701193">
        <w:tc>
          <w:tcPr>
            <w:tcW w:w="3369" w:type="dxa"/>
            <w:shd w:val="clear" w:color="auto" w:fill="auto"/>
          </w:tcPr>
          <w:p w14:paraId="45966167" w14:textId="77777777" w:rsidR="00D53311" w:rsidRPr="0040135C" w:rsidRDefault="00000000" w:rsidP="0046471E">
            <w:pPr>
              <w:spacing w:before="20" w:after="20"/>
              <w:jc w:val="both"/>
              <w:rPr>
                <w:b/>
              </w:rPr>
            </w:pPr>
            <w:r w:rsidRPr="0040135C">
              <w:rPr>
                <w:b/>
              </w:rPr>
              <w:t>Development Consent No.:</w:t>
            </w:r>
          </w:p>
        </w:tc>
        <w:tc>
          <w:tcPr>
            <w:tcW w:w="5153" w:type="dxa"/>
            <w:shd w:val="clear" w:color="auto" w:fill="auto"/>
          </w:tcPr>
          <w:p w14:paraId="3523795F" w14:textId="77777777" w:rsidR="00D53311" w:rsidRPr="0040135C" w:rsidRDefault="00000000" w:rsidP="0046471E">
            <w:pPr>
              <w:spacing w:before="20" w:after="20"/>
              <w:jc w:val="both"/>
              <w:rPr>
                <w:b/>
              </w:rPr>
            </w:pPr>
            <w:r w:rsidRPr="0040135C">
              <w:rPr>
                <w:b/>
              </w:rPr>
              <w:t>DA/425/2023</w:t>
            </w:r>
          </w:p>
        </w:tc>
      </w:tr>
      <w:tr w:rsidR="008873D0" w14:paraId="7288C51C" w14:textId="77777777" w:rsidTr="00701193">
        <w:tc>
          <w:tcPr>
            <w:tcW w:w="3369" w:type="dxa"/>
            <w:shd w:val="clear" w:color="auto" w:fill="auto"/>
          </w:tcPr>
          <w:p w14:paraId="26C68B80" w14:textId="77777777" w:rsidR="00D53311" w:rsidRPr="0040135C" w:rsidRDefault="00000000" w:rsidP="0046471E">
            <w:pPr>
              <w:spacing w:before="20" w:after="20"/>
              <w:jc w:val="both"/>
              <w:rPr>
                <w:b/>
              </w:rPr>
            </w:pPr>
            <w:r w:rsidRPr="0040135C">
              <w:rPr>
                <w:b/>
              </w:rPr>
              <w:t>Property Address:</w:t>
            </w:r>
          </w:p>
        </w:tc>
        <w:tc>
          <w:tcPr>
            <w:tcW w:w="5153" w:type="dxa"/>
            <w:shd w:val="clear" w:color="auto" w:fill="auto"/>
          </w:tcPr>
          <w:p w14:paraId="29E28804" w14:textId="2BC12F46" w:rsidR="00D53311" w:rsidRPr="0040135C" w:rsidRDefault="00830A91" w:rsidP="0046471E">
            <w:pPr>
              <w:spacing w:before="20" w:after="20"/>
              <w:jc w:val="both"/>
              <w:rPr>
                <w:b/>
              </w:rPr>
            </w:pPr>
            <w:r w:rsidRPr="0040135C">
              <w:rPr>
                <w:b/>
              </w:rPr>
              <w:t>3 Burroway Road, WENTWORTH POINT  NSW  2127</w:t>
            </w:r>
            <w:r>
              <w:rPr>
                <w:b/>
              </w:rPr>
              <w:t xml:space="preserve"> </w:t>
            </w:r>
          </w:p>
        </w:tc>
      </w:tr>
      <w:tr w:rsidR="008873D0" w14:paraId="70C61FC9" w14:textId="77777777" w:rsidTr="00701193">
        <w:tc>
          <w:tcPr>
            <w:tcW w:w="3369" w:type="dxa"/>
            <w:shd w:val="clear" w:color="auto" w:fill="auto"/>
          </w:tcPr>
          <w:p w14:paraId="03FEC434" w14:textId="0169C50D" w:rsidR="00D53311" w:rsidRPr="0040135C" w:rsidRDefault="00830A91" w:rsidP="0046471E">
            <w:pPr>
              <w:spacing w:before="20" w:after="20"/>
              <w:jc w:val="both"/>
              <w:rPr>
                <w:b/>
              </w:rPr>
            </w:pPr>
            <w:r>
              <w:rPr>
                <w:b/>
              </w:rPr>
              <w:t>Legal Description:</w:t>
            </w:r>
          </w:p>
        </w:tc>
        <w:tc>
          <w:tcPr>
            <w:tcW w:w="5153" w:type="dxa"/>
            <w:shd w:val="clear" w:color="auto" w:fill="auto"/>
          </w:tcPr>
          <w:p w14:paraId="5FB9AA46" w14:textId="72AF03D3" w:rsidR="00D53311" w:rsidRPr="0040135C" w:rsidRDefault="00830A91" w:rsidP="0046471E">
            <w:pPr>
              <w:spacing w:before="20" w:after="20"/>
              <w:jc w:val="both"/>
              <w:rPr>
                <w:b/>
              </w:rPr>
            </w:pPr>
            <w:r w:rsidRPr="0040135C">
              <w:rPr>
                <w:b/>
              </w:rPr>
              <w:t>Lot 201 DP 1216628</w:t>
            </w:r>
          </w:p>
        </w:tc>
      </w:tr>
    </w:tbl>
    <w:p w14:paraId="7BBE527C" w14:textId="77777777" w:rsidR="00D53311" w:rsidRDefault="00D53311" w:rsidP="0046471E">
      <w:pPr>
        <w:jc w:val="both"/>
        <w:rPr>
          <w:b/>
        </w:rPr>
      </w:pPr>
    </w:p>
    <w:p w14:paraId="4F6F519D" w14:textId="77777777" w:rsidR="00D53311" w:rsidRPr="00257E12" w:rsidRDefault="00000000" w:rsidP="0046471E">
      <w:pPr>
        <w:jc w:val="both"/>
        <w:rPr>
          <w:b/>
          <w:bCs/>
          <w:sz w:val="26"/>
          <w:szCs w:val="26"/>
          <w:u w:val="single"/>
        </w:rPr>
      </w:pPr>
      <w:r w:rsidRPr="00257E12">
        <w:rPr>
          <w:b/>
          <w:bCs/>
          <w:sz w:val="26"/>
          <w:szCs w:val="26"/>
          <w:u w:val="single"/>
        </w:rPr>
        <w:t>PART A – GENERAL CONDITIONS</w:t>
      </w:r>
    </w:p>
    <w:p w14:paraId="3CE8C79A" w14:textId="493E4094" w:rsidR="00C94697" w:rsidRDefault="00C94697" w:rsidP="0046471E">
      <w:pPr>
        <w:jc w:val="both"/>
        <w:rPr>
          <w:b/>
          <w:u w:val="single"/>
        </w:rPr>
      </w:pPr>
    </w:p>
    <w:p w14:paraId="5F2D8C51" w14:textId="77777777" w:rsidR="00C94697" w:rsidRPr="007E48F7" w:rsidRDefault="00C94697">
      <w:pPr>
        <w:pStyle w:val="PathwayCond1"/>
        <w:numPr>
          <w:ilvl w:val="0"/>
          <w:numId w:val="18"/>
        </w:numPr>
        <w:tabs>
          <w:tab w:val="clear" w:pos="720"/>
          <w:tab w:val="left" w:pos="567"/>
        </w:tabs>
        <w:ind w:left="567" w:hanging="567"/>
        <w:jc w:val="both"/>
        <w:rPr>
          <w:color w:val="000000"/>
          <w:szCs w:val="24"/>
        </w:rPr>
      </w:pPr>
      <w:r w:rsidRPr="007E48F7">
        <w:rPr>
          <w:color w:val="000000"/>
          <w:szCs w:val="24"/>
        </w:rPr>
        <w:t>Development must be carried out in accordance with the following approved plans and supporting documentation (stamped by Council), except where the conditions of this consent expressively require otherwise:</w:t>
      </w:r>
    </w:p>
    <w:p w14:paraId="716CF4B0" w14:textId="77777777" w:rsidR="00C94697" w:rsidRPr="007E48F7" w:rsidRDefault="00C94697" w:rsidP="0046471E">
      <w:pPr>
        <w:jc w:val="both"/>
        <w:rPr>
          <w:color w:val="000000"/>
        </w:rPr>
      </w:pPr>
    </w:p>
    <w:p w14:paraId="7BF3E80A" w14:textId="7F1A7E07" w:rsidR="00C94697" w:rsidRPr="007E48F7" w:rsidRDefault="00C94697" w:rsidP="0046471E">
      <w:pPr>
        <w:widowControl w:val="0"/>
        <w:ind w:left="567"/>
        <w:jc w:val="both"/>
        <w:rPr>
          <w:color w:val="000000"/>
          <w:u w:val="single"/>
        </w:rPr>
      </w:pPr>
      <w:r w:rsidRPr="007E48F7">
        <w:rPr>
          <w:color w:val="000000"/>
          <w:u w:val="single"/>
        </w:rPr>
        <w:t xml:space="preserve">Architectural Drawings </w:t>
      </w:r>
      <w:r w:rsidR="00FF6E59">
        <w:rPr>
          <w:color w:val="000000"/>
          <w:u w:val="single"/>
        </w:rPr>
        <w:t xml:space="preserve">prepared by Group GSA </w:t>
      </w:r>
      <w:r w:rsidRPr="007E48F7">
        <w:rPr>
          <w:b/>
          <w:color w:val="000000"/>
          <w:u w:val="single"/>
        </w:rPr>
        <w:t xml:space="preserve">(Project No. </w:t>
      </w:r>
      <w:r w:rsidR="00FF6E59">
        <w:rPr>
          <w:b/>
          <w:color w:val="000000"/>
          <w:u w:val="single"/>
        </w:rPr>
        <w:t>CD</w:t>
      </w:r>
      <w:r w:rsidRPr="007E48F7">
        <w:rPr>
          <w:b/>
          <w:color w:val="000000"/>
          <w:u w:val="single"/>
        </w:rPr>
        <w:t>210</w:t>
      </w:r>
      <w:r w:rsidR="00FF6E59">
        <w:rPr>
          <w:b/>
          <w:color w:val="000000"/>
          <w:u w:val="single"/>
        </w:rPr>
        <w:t>3</w:t>
      </w:r>
      <w:r w:rsidRPr="007E48F7">
        <w:rPr>
          <w:b/>
          <w:color w:val="000000"/>
          <w:u w:val="single"/>
        </w:rPr>
        <w:t>)</w:t>
      </w:r>
    </w:p>
    <w:p w14:paraId="5719BB3F" w14:textId="77777777" w:rsidR="00C94697" w:rsidRPr="007E48F7" w:rsidRDefault="00C94697" w:rsidP="0046471E">
      <w:pPr>
        <w:widowControl w:val="0"/>
        <w:jc w:val="both"/>
        <w:rPr>
          <w:color w:val="000000"/>
        </w:rPr>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232"/>
        <w:gridCol w:w="859"/>
        <w:gridCol w:w="3288"/>
        <w:gridCol w:w="1418"/>
      </w:tblGrid>
      <w:tr w:rsidR="00C94697" w14:paraId="1BF40D36" w14:textId="77777777" w:rsidTr="00DB792F">
        <w:trPr>
          <w:tblHeader/>
        </w:trPr>
        <w:tc>
          <w:tcPr>
            <w:tcW w:w="22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314438" w14:textId="77777777" w:rsidR="00C94697" w:rsidRPr="007E48F7" w:rsidRDefault="00C94697" w:rsidP="0046471E">
            <w:pPr>
              <w:widowControl w:val="0"/>
              <w:ind w:left="29"/>
              <w:jc w:val="both"/>
              <w:rPr>
                <w:rFonts w:eastAsia="MS Mincho"/>
                <w:b/>
                <w:color w:val="000000"/>
                <w:lang w:eastAsia="en-US"/>
              </w:rPr>
            </w:pPr>
            <w:r w:rsidRPr="007E48F7">
              <w:rPr>
                <w:rFonts w:eastAsia="MS Mincho"/>
                <w:b/>
                <w:color w:val="000000"/>
                <w:lang w:eastAsia="en-US"/>
              </w:rPr>
              <w:t>Drawing No.</w:t>
            </w:r>
          </w:p>
        </w:tc>
        <w:tc>
          <w:tcPr>
            <w:tcW w:w="8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12D423" w14:textId="77777777" w:rsidR="00C94697" w:rsidRPr="007E48F7" w:rsidRDefault="00C94697" w:rsidP="0046471E">
            <w:pPr>
              <w:widowControl w:val="0"/>
              <w:ind w:left="29"/>
              <w:jc w:val="both"/>
              <w:rPr>
                <w:rFonts w:eastAsia="MS Mincho"/>
                <w:b/>
                <w:color w:val="000000"/>
                <w:lang w:eastAsia="en-US"/>
              </w:rPr>
            </w:pPr>
            <w:r w:rsidRPr="007E48F7">
              <w:rPr>
                <w:rFonts w:eastAsia="MS Mincho"/>
                <w:b/>
                <w:color w:val="000000"/>
                <w:lang w:eastAsia="en-US"/>
              </w:rPr>
              <w:t>Issue</w:t>
            </w:r>
          </w:p>
        </w:tc>
        <w:tc>
          <w:tcPr>
            <w:tcW w:w="32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611A9B" w14:textId="77777777" w:rsidR="00C94697" w:rsidRPr="007E48F7" w:rsidRDefault="00C94697" w:rsidP="0046471E">
            <w:pPr>
              <w:widowControl w:val="0"/>
              <w:ind w:left="29"/>
              <w:jc w:val="both"/>
              <w:rPr>
                <w:rFonts w:eastAsia="MS Mincho"/>
                <w:b/>
                <w:color w:val="000000"/>
                <w:lang w:eastAsia="en-US"/>
              </w:rPr>
            </w:pPr>
            <w:r w:rsidRPr="007E48F7">
              <w:rPr>
                <w:rFonts w:eastAsia="MS Mincho"/>
                <w:b/>
                <w:color w:val="000000"/>
                <w:lang w:eastAsia="en-US"/>
              </w:rPr>
              <w:t>Plan Title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46889F" w14:textId="77777777" w:rsidR="00C94697" w:rsidRPr="007E48F7" w:rsidRDefault="00C94697" w:rsidP="0046471E">
            <w:pPr>
              <w:widowControl w:val="0"/>
              <w:ind w:left="29"/>
              <w:jc w:val="both"/>
              <w:rPr>
                <w:rFonts w:eastAsia="MS Mincho"/>
                <w:b/>
                <w:color w:val="000000"/>
                <w:lang w:eastAsia="en-US"/>
              </w:rPr>
            </w:pPr>
            <w:r w:rsidRPr="007E48F7">
              <w:rPr>
                <w:rFonts w:eastAsia="MS Mincho"/>
                <w:b/>
                <w:color w:val="000000"/>
                <w:lang w:eastAsia="en-US"/>
              </w:rPr>
              <w:t>Dated</w:t>
            </w:r>
          </w:p>
        </w:tc>
      </w:tr>
      <w:tr w:rsidR="00C94697" w:rsidRPr="00C94697" w14:paraId="086630F3" w14:textId="77777777" w:rsidTr="00DB792F">
        <w:tc>
          <w:tcPr>
            <w:tcW w:w="2232" w:type="dxa"/>
            <w:tcBorders>
              <w:top w:val="single" w:sz="4" w:space="0" w:color="auto"/>
              <w:left w:val="single" w:sz="4" w:space="0" w:color="auto"/>
              <w:bottom w:val="single" w:sz="4" w:space="0" w:color="auto"/>
              <w:right w:val="single" w:sz="4" w:space="0" w:color="auto"/>
            </w:tcBorders>
            <w:vAlign w:val="bottom"/>
          </w:tcPr>
          <w:p w14:paraId="7CAB9519" w14:textId="3422E980" w:rsidR="00C94697" w:rsidRPr="00FF6E59" w:rsidRDefault="00FF6E59" w:rsidP="0046471E">
            <w:pPr>
              <w:widowControl w:val="0"/>
              <w:jc w:val="both"/>
              <w:rPr>
                <w:color w:val="000000"/>
                <w:lang w:eastAsia="en-US"/>
              </w:rPr>
            </w:pPr>
            <w:r w:rsidRPr="00FF6E59">
              <w:rPr>
                <w:color w:val="000000"/>
                <w:lang w:eastAsia="en-US"/>
              </w:rPr>
              <w:t>DA1103</w:t>
            </w:r>
          </w:p>
        </w:tc>
        <w:tc>
          <w:tcPr>
            <w:tcW w:w="859" w:type="dxa"/>
            <w:tcBorders>
              <w:top w:val="single" w:sz="4" w:space="0" w:color="auto"/>
              <w:left w:val="single" w:sz="4" w:space="0" w:color="auto"/>
              <w:bottom w:val="single" w:sz="4" w:space="0" w:color="auto"/>
              <w:right w:val="single" w:sz="4" w:space="0" w:color="auto"/>
            </w:tcBorders>
            <w:vAlign w:val="bottom"/>
          </w:tcPr>
          <w:p w14:paraId="5D83E108" w14:textId="41D9859B" w:rsidR="00C94697" w:rsidRPr="00FF6E59" w:rsidRDefault="00FF6E59" w:rsidP="0046471E">
            <w:pPr>
              <w:widowControl w:val="0"/>
              <w:jc w:val="both"/>
              <w:rPr>
                <w:color w:val="000000"/>
                <w:lang w:eastAsia="en-US"/>
              </w:rPr>
            </w:pPr>
            <w:r w:rsidRPr="00FF6E59">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275CE0FA" w14:textId="7796663A" w:rsidR="00C94697" w:rsidRPr="00FF6E59" w:rsidRDefault="00C94697" w:rsidP="0046471E">
            <w:pPr>
              <w:jc w:val="both"/>
              <w:rPr>
                <w:color w:val="000000"/>
              </w:rPr>
            </w:pPr>
            <w:r w:rsidRPr="00FF6E59">
              <w:rPr>
                <w:color w:val="000000"/>
              </w:rPr>
              <w:t>Demolition</w:t>
            </w:r>
            <w:r w:rsidR="00FF6E59" w:rsidRPr="00FF6E59">
              <w:rPr>
                <w:color w:val="000000"/>
              </w:rPr>
              <w:t xml:space="preserve"> Plan</w:t>
            </w:r>
          </w:p>
        </w:tc>
        <w:tc>
          <w:tcPr>
            <w:tcW w:w="1418" w:type="dxa"/>
            <w:tcBorders>
              <w:top w:val="single" w:sz="4" w:space="0" w:color="auto"/>
              <w:left w:val="single" w:sz="4" w:space="0" w:color="auto"/>
              <w:bottom w:val="single" w:sz="4" w:space="0" w:color="auto"/>
              <w:right w:val="single" w:sz="4" w:space="0" w:color="auto"/>
            </w:tcBorders>
            <w:vAlign w:val="bottom"/>
          </w:tcPr>
          <w:p w14:paraId="312F8DF8" w14:textId="4B4B5D6D" w:rsidR="00C94697" w:rsidRPr="00FF6E59" w:rsidRDefault="00FF6E59" w:rsidP="0046471E">
            <w:pPr>
              <w:widowControl w:val="0"/>
              <w:jc w:val="both"/>
              <w:rPr>
                <w:color w:val="000000"/>
                <w:lang w:eastAsia="en-US"/>
              </w:rPr>
            </w:pPr>
            <w:r w:rsidRPr="00FF6E59">
              <w:rPr>
                <w:color w:val="000000"/>
                <w:lang w:eastAsia="en-US"/>
              </w:rPr>
              <w:t>10</w:t>
            </w:r>
            <w:r w:rsidR="00C94697" w:rsidRPr="00FF6E59">
              <w:rPr>
                <w:color w:val="000000"/>
                <w:lang w:eastAsia="en-US"/>
              </w:rPr>
              <w:t>.</w:t>
            </w:r>
            <w:r w:rsidRPr="00FF6E59">
              <w:rPr>
                <w:color w:val="000000"/>
                <w:lang w:eastAsia="en-US"/>
              </w:rPr>
              <w:t>10</w:t>
            </w:r>
            <w:r w:rsidR="00C94697" w:rsidRPr="00FF6E59">
              <w:rPr>
                <w:color w:val="000000"/>
                <w:lang w:eastAsia="en-US"/>
              </w:rPr>
              <w:t>.202</w:t>
            </w:r>
            <w:r w:rsidRPr="00FF6E59">
              <w:rPr>
                <w:color w:val="000000"/>
                <w:lang w:eastAsia="en-US"/>
              </w:rPr>
              <w:t>3</w:t>
            </w:r>
          </w:p>
        </w:tc>
      </w:tr>
      <w:tr w:rsidR="009A7171" w:rsidRPr="00C94697" w14:paraId="124A113D" w14:textId="77777777" w:rsidTr="005471FC">
        <w:tc>
          <w:tcPr>
            <w:tcW w:w="2232" w:type="dxa"/>
            <w:tcBorders>
              <w:top w:val="single" w:sz="4" w:space="0" w:color="auto"/>
              <w:left w:val="single" w:sz="4" w:space="0" w:color="auto"/>
              <w:bottom w:val="single" w:sz="4" w:space="0" w:color="auto"/>
              <w:right w:val="single" w:sz="4" w:space="0" w:color="auto"/>
            </w:tcBorders>
          </w:tcPr>
          <w:p w14:paraId="53708330" w14:textId="293778B2" w:rsidR="009A7171" w:rsidRPr="00C94697" w:rsidRDefault="009A7171" w:rsidP="009A7171">
            <w:pPr>
              <w:widowControl w:val="0"/>
              <w:jc w:val="both"/>
              <w:rPr>
                <w:color w:val="000000"/>
                <w:highlight w:val="yellow"/>
                <w:lang w:eastAsia="en-US"/>
              </w:rPr>
            </w:pPr>
            <w:r w:rsidRPr="00F22918">
              <w:rPr>
                <w:color w:val="000000"/>
                <w:lang w:eastAsia="en-US"/>
              </w:rPr>
              <w:t>DA11</w:t>
            </w:r>
            <w:r>
              <w:rPr>
                <w:color w:val="000000"/>
                <w:lang w:eastAsia="en-US"/>
              </w:rPr>
              <w:t>04</w:t>
            </w:r>
          </w:p>
        </w:tc>
        <w:tc>
          <w:tcPr>
            <w:tcW w:w="859" w:type="dxa"/>
            <w:tcBorders>
              <w:top w:val="single" w:sz="4" w:space="0" w:color="auto"/>
              <w:left w:val="single" w:sz="4" w:space="0" w:color="auto"/>
              <w:bottom w:val="single" w:sz="4" w:space="0" w:color="auto"/>
              <w:right w:val="single" w:sz="4" w:space="0" w:color="auto"/>
            </w:tcBorders>
          </w:tcPr>
          <w:p w14:paraId="1E65A906" w14:textId="6D6215A8" w:rsidR="009A7171" w:rsidRPr="00C94697" w:rsidRDefault="009A7171" w:rsidP="009A7171">
            <w:pPr>
              <w:widowControl w:val="0"/>
              <w:jc w:val="both"/>
              <w:rPr>
                <w:color w:val="000000"/>
                <w:highlight w:val="yellow"/>
                <w:lang w:eastAsia="en-US"/>
              </w:rPr>
            </w:pPr>
            <w:r w:rsidRPr="00712DF8">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3D1203D3" w14:textId="5145F080" w:rsidR="009A7171" w:rsidRPr="00C94697" w:rsidRDefault="009A7171" w:rsidP="009A7171">
            <w:pPr>
              <w:jc w:val="both"/>
              <w:rPr>
                <w:color w:val="000000"/>
                <w:highlight w:val="yellow"/>
              </w:rPr>
            </w:pPr>
            <w:r w:rsidRPr="009A7171">
              <w:rPr>
                <w:color w:val="000000"/>
              </w:rPr>
              <w:t>Proposed Site Plan</w:t>
            </w:r>
          </w:p>
        </w:tc>
        <w:tc>
          <w:tcPr>
            <w:tcW w:w="1418" w:type="dxa"/>
            <w:tcBorders>
              <w:top w:val="single" w:sz="4" w:space="0" w:color="auto"/>
              <w:left w:val="single" w:sz="4" w:space="0" w:color="auto"/>
              <w:bottom w:val="single" w:sz="4" w:space="0" w:color="auto"/>
              <w:right w:val="single" w:sz="4" w:space="0" w:color="auto"/>
            </w:tcBorders>
          </w:tcPr>
          <w:p w14:paraId="77299BC7" w14:textId="64489E28" w:rsidR="009A7171" w:rsidRPr="00C94697" w:rsidRDefault="009A7171" w:rsidP="009A7171">
            <w:pPr>
              <w:widowControl w:val="0"/>
              <w:jc w:val="both"/>
              <w:rPr>
                <w:color w:val="000000"/>
                <w:highlight w:val="yellow"/>
                <w:lang w:eastAsia="en-US"/>
              </w:rPr>
            </w:pPr>
            <w:r w:rsidRPr="006B62B8">
              <w:rPr>
                <w:color w:val="000000"/>
                <w:lang w:eastAsia="en-US"/>
              </w:rPr>
              <w:t>10.10.2023</w:t>
            </w:r>
          </w:p>
        </w:tc>
      </w:tr>
      <w:tr w:rsidR="009A7171" w:rsidRPr="00C94697" w14:paraId="60618A75" w14:textId="77777777" w:rsidTr="005471FC">
        <w:tc>
          <w:tcPr>
            <w:tcW w:w="2232" w:type="dxa"/>
            <w:tcBorders>
              <w:top w:val="single" w:sz="4" w:space="0" w:color="auto"/>
              <w:left w:val="single" w:sz="4" w:space="0" w:color="auto"/>
              <w:bottom w:val="single" w:sz="4" w:space="0" w:color="auto"/>
              <w:right w:val="single" w:sz="4" w:space="0" w:color="auto"/>
            </w:tcBorders>
          </w:tcPr>
          <w:p w14:paraId="4E0DEF68" w14:textId="0A1E0BB6" w:rsidR="009A7171" w:rsidRPr="00F22918" w:rsidRDefault="009A7171" w:rsidP="009A7171">
            <w:pPr>
              <w:widowControl w:val="0"/>
              <w:jc w:val="both"/>
              <w:rPr>
                <w:color w:val="000000"/>
                <w:lang w:eastAsia="en-US"/>
              </w:rPr>
            </w:pPr>
            <w:r w:rsidRPr="00F22918">
              <w:rPr>
                <w:color w:val="000000"/>
                <w:lang w:eastAsia="en-US"/>
              </w:rPr>
              <w:t>DA11</w:t>
            </w:r>
            <w:r>
              <w:rPr>
                <w:color w:val="000000"/>
                <w:lang w:eastAsia="en-US"/>
              </w:rPr>
              <w:t>06</w:t>
            </w:r>
          </w:p>
        </w:tc>
        <w:tc>
          <w:tcPr>
            <w:tcW w:w="859" w:type="dxa"/>
            <w:tcBorders>
              <w:top w:val="single" w:sz="4" w:space="0" w:color="auto"/>
              <w:left w:val="single" w:sz="4" w:space="0" w:color="auto"/>
              <w:bottom w:val="single" w:sz="4" w:space="0" w:color="auto"/>
              <w:right w:val="single" w:sz="4" w:space="0" w:color="auto"/>
            </w:tcBorders>
          </w:tcPr>
          <w:p w14:paraId="07A64C24" w14:textId="4F982BAF" w:rsidR="009A7171" w:rsidRPr="00712DF8" w:rsidRDefault="009A7171" w:rsidP="009A7171">
            <w:pPr>
              <w:widowControl w:val="0"/>
              <w:jc w:val="both"/>
              <w:rPr>
                <w:color w:val="000000"/>
                <w:lang w:eastAsia="en-US"/>
              </w:rPr>
            </w:pPr>
            <w:r w:rsidRPr="00712DF8">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11C3AF03" w14:textId="3DA29A07" w:rsidR="009A7171" w:rsidRPr="009A7171" w:rsidRDefault="009A7171" w:rsidP="009A7171">
            <w:pPr>
              <w:jc w:val="both"/>
              <w:rPr>
                <w:color w:val="000000"/>
              </w:rPr>
            </w:pPr>
            <w:r>
              <w:rPr>
                <w:color w:val="000000"/>
              </w:rPr>
              <w:t>Part Site Plan</w:t>
            </w:r>
          </w:p>
        </w:tc>
        <w:tc>
          <w:tcPr>
            <w:tcW w:w="1418" w:type="dxa"/>
            <w:tcBorders>
              <w:top w:val="single" w:sz="4" w:space="0" w:color="auto"/>
              <w:left w:val="single" w:sz="4" w:space="0" w:color="auto"/>
              <w:bottom w:val="single" w:sz="4" w:space="0" w:color="auto"/>
              <w:right w:val="single" w:sz="4" w:space="0" w:color="auto"/>
            </w:tcBorders>
          </w:tcPr>
          <w:p w14:paraId="1B1DC6D5" w14:textId="015852C4" w:rsidR="009A7171" w:rsidRPr="006B62B8" w:rsidRDefault="009A7171" w:rsidP="009A7171">
            <w:pPr>
              <w:widowControl w:val="0"/>
              <w:jc w:val="both"/>
              <w:rPr>
                <w:color w:val="000000"/>
                <w:lang w:eastAsia="en-US"/>
              </w:rPr>
            </w:pPr>
            <w:r w:rsidRPr="006B62B8">
              <w:rPr>
                <w:color w:val="000000"/>
                <w:lang w:eastAsia="en-US"/>
              </w:rPr>
              <w:t>10.10.2023</w:t>
            </w:r>
          </w:p>
        </w:tc>
      </w:tr>
      <w:tr w:rsidR="009A7171" w:rsidRPr="00C94697" w14:paraId="6E7E137D" w14:textId="77777777" w:rsidTr="005471FC">
        <w:tc>
          <w:tcPr>
            <w:tcW w:w="2232" w:type="dxa"/>
            <w:tcBorders>
              <w:top w:val="single" w:sz="4" w:space="0" w:color="auto"/>
              <w:left w:val="single" w:sz="4" w:space="0" w:color="auto"/>
              <w:bottom w:val="single" w:sz="4" w:space="0" w:color="auto"/>
              <w:right w:val="single" w:sz="4" w:space="0" w:color="auto"/>
            </w:tcBorders>
          </w:tcPr>
          <w:p w14:paraId="3E841306" w14:textId="179FB3CC" w:rsidR="009A7171" w:rsidRPr="00C94697" w:rsidRDefault="009A7171" w:rsidP="009A7171">
            <w:pPr>
              <w:widowControl w:val="0"/>
              <w:jc w:val="both"/>
              <w:rPr>
                <w:color w:val="000000"/>
                <w:highlight w:val="yellow"/>
                <w:lang w:eastAsia="en-US"/>
              </w:rPr>
            </w:pPr>
            <w:r w:rsidRPr="00F22918">
              <w:rPr>
                <w:color w:val="000000"/>
                <w:lang w:eastAsia="en-US"/>
              </w:rPr>
              <w:t>DA</w:t>
            </w:r>
            <w:r>
              <w:rPr>
                <w:color w:val="000000"/>
                <w:lang w:eastAsia="en-US"/>
              </w:rPr>
              <w:t>2008</w:t>
            </w:r>
          </w:p>
        </w:tc>
        <w:tc>
          <w:tcPr>
            <w:tcW w:w="859" w:type="dxa"/>
            <w:tcBorders>
              <w:top w:val="single" w:sz="4" w:space="0" w:color="auto"/>
              <w:left w:val="single" w:sz="4" w:space="0" w:color="auto"/>
              <w:bottom w:val="single" w:sz="4" w:space="0" w:color="auto"/>
              <w:right w:val="single" w:sz="4" w:space="0" w:color="auto"/>
            </w:tcBorders>
          </w:tcPr>
          <w:p w14:paraId="6BDA9A0E" w14:textId="168223DD" w:rsidR="009A7171" w:rsidRPr="00C94697" w:rsidRDefault="009A7171" w:rsidP="009A7171">
            <w:pPr>
              <w:widowControl w:val="0"/>
              <w:jc w:val="both"/>
              <w:rPr>
                <w:color w:val="000000"/>
                <w:highlight w:val="yellow"/>
                <w:lang w:eastAsia="en-US"/>
              </w:rPr>
            </w:pPr>
            <w:r w:rsidRPr="00712DF8">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3C54F2DD" w14:textId="30E72AAA" w:rsidR="009A7171" w:rsidRPr="00C94697" w:rsidRDefault="009A7171" w:rsidP="009A7171">
            <w:pPr>
              <w:jc w:val="both"/>
              <w:rPr>
                <w:color w:val="000000"/>
                <w:highlight w:val="yellow"/>
              </w:rPr>
            </w:pPr>
            <w:r w:rsidRPr="009A7171">
              <w:rPr>
                <w:color w:val="000000"/>
              </w:rPr>
              <w:t>Block D Ground Floor Plan</w:t>
            </w:r>
          </w:p>
        </w:tc>
        <w:tc>
          <w:tcPr>
            <w:tcW w:w="1418" w:type="dxa"/>
            <w:tcBorders>
              <w:top w:val="single" w:sz="4" w:space="0" w:color="auto"/>
              <w:left w:val="single" w:sz="4" w:space="0" w:color="auto"/>
              <w:bottom w:val="single" w:sz="4" w:space="0" w:color="auto"/>
              <w:right w:val="single" w:sz="4" w:space="0" w:color="auto"/>
            </w:tcBorders>
          </w:tcPr>
          <w:p w14:paraId="21F5D1CB" w14:textId="7A48A1B0" w:rsidR="009A7171" w:rsidRPr="00C94697" w:rsidRDefault="009A7171" w:rsidP="009A7171">
            <w:pPr>
              <w:widowControl w:val="0"/>
              <w:jc w:val="both"/>
              <w:rPr>
                <w:color w:val="000000"/>
                <w:highlight w:val="yellow"/>
                <w:lang w:eastAsia="en-US"/>
              </w:rPr>
            </w:pPr>
            <w:r w:rsidRPr="006B62B8">
              <w:rPr>
                <w:color w:val="000000"/>
                <w:lang w:eastAsia="en-US"/>
              </w:rPr>
              <w:t>10.10.2023</w:t>
            </w:r>
          </w:p>
        </w:tc>
      </w:tr>
      <w:tr w:rsidR="009A7171" w:rsidRPr="00C94697" w14:paraId="19EC3681" w14:textId="77777777" w:rsidTr="005471FC">
        <w:tc>
          <w:tcPr>
            <w:tcW w:w="2232" w:type="dxa"/>
            <w:tcBorders>
              <w:top w:val="single" w:sz="4" w:space="0" w:color="auto"/>
              <w:left w:val="single" w:sz="4" w:space="0" w:color="auto"/>
              <w:bottom w:val="single" w:sz="4" w:space="0" w:color="auto"/>
              <w:right w:val="single" w:sz="4" w:space="0" w:color="auto"/>
            </w:tcBorders>
          </w:tcPr>
          <w:p w14:paraId="31192371" w14:textId="55286CE6" w:rsidR="009A7171" w:rsidRPr="00F22918" w:rsidRDefault="009A7171" w:rsidP="009A7171">
            <w:pPr>
              <w:widowControl w:val="0"/>
              <w:jc w:val="both"/>
              <w:rPr>
                <w:color w:val="000000"/>
                <w:lang w:eastAsia="en-US"/>
              </w:rPr>
            </w:pPr>
            <w:r w:rsidRPr="00F22918">
              <w:rPr>
                <w:color w:val="000000"/>
                <w:lang w:eastAsia="en-US"/>
              </w:rPr>
              <w:t>DA</w:t>
            </w:r>
            <w:r>
              <w:rPr>
                <w:color w:val="000000"/>
                <w:lang w:eastAsia="en-US"/>
              </w:rPr>
              <w:t>2009</w:t>
            </w:r>
          </w:p>
        </w:tc>
        <w:tc>
          <w:tcPr>
            <w:tcW w:w="859" w:type="dxa"/>
            <w:tcBorders>
              <w:top w:val="single" w:sz="4" w:space="0" w:color="auto"/>
              <w:left w:val="single" w:sz="4" w:space="0" w:color="auto"/>
              <w:bottom w:val="single" w:sz="4" w:space="0" w:color="auto"/>
              <w:right w:val="single" w:sz="4" w:space="0" w:color="auto"/>
            </w:tcBorders>
          </w:tcPr>
          <w:p w14:paraId="2C7160A5" w14:textId="38DFDDDA" w:rsidR="009A7171" w:rsidRPr="00712DF8" w:rsidRDefault="006B3735" w:rsidP="009A7171">
            <w:pPr>
              <w:widowControl w:val="0"/>
              <w:jc w:val="both"/>
              <w:rPr>
                <w:color w:val="000000"/>
                <w:lang w:eastAsia="en-US"/>
              </w:rPr>
            </w:pPr>
            <w:r>
              <w:rPr>
                <w:color w:val="000000"/>
                <w:lang w:eastAsia="en-US"/>
              </w:rPr>
              <w:t>E</w:t>
            </w:r>
          </w:p>
        </w:tc>
        <w:tc>
          <w:tcPr>
            <w:tcW w:w="3288" w:type="dxa"/>
            <w:tcBorders>
              <w:top w:val="single" w:sz="4" w:space="0" w:color="auto"/>
              <w:left w:val="single" w:sz="4" w:space="0" w:color="auto"/>
              <w:bottom w:val="single" w:sz="4" w:space="0" w:color="auto"/>
              <w:right w:val="single" w:sz="4" w:space="0" w:color="auto"/>
            </w:tcBorders>
          </w:tcPr>
          <w:p w14:paraId="1495756F" w14:textId="6A442D3B" w:rsidR="009A7171" w:rsidRPr="009A7171" w:rsidRDefault="009A7171" w:rsidP="009A7171">
            <w:pPr>
              <w:jc w:val="both"/>
              <w:rPr>
                <w:color w:val="000000"/>
              </w:rPr>
            </w:pPr>
            <w:r w:rsidRPr="009A7171">
              <w:rPr>
                <w:color w:val="000000"/>
              </w:rPr>
              <w:t xml:space="preserve">Block D </w:t>
            </w:r>
            <w:r>
              <w:rPr>
                <w:color w:val="000000"/>
              </w:rPr>
              <w:t>First</w:t>
            </w:r>
            <w:r w:rsidRPr="009A7171">
              <w:rPr>
                <w:color w:val="000000"/>
              </w:rPr>
              <w:t xml:space="preserve"> Floor Plan</w:t>
            </w:r>
          </w:p>
        </w:tc>
        <w:tc>
          <w:tcPr>
            <w:tcW w:w="1418" w:type="dxa"/>
            <w:tcBorders>
              <w:top w:val="single" w:sz="4" w:space="0" w:color="auto"/>
              <w:left w:val="single" w:sz="4" w:space="0" w:color="auto"/>
              <w:bottom w:val="single" w:sz="4" w:space="0" w:color="auto"/>
              <w:right w:val="single" w:sz="4" w:space="0" w:color="auto"/>
            </w:tcBorders>
          </w:tcPr>
          <w:p w14:paraId="44C6CE7C" w14:textId="05A96898" w:rsidR="009A7171" w:rsidRPr="006B62B8" w:rsidRDefault="009A7171" w:rsidP="009A7171">
            <w:pPr>
              <w:widowControl w:val="0"/>
              <w:jc w:val="both"/>
              <w:rPr>
                <w:color w:val="000000"/>
                <w:lang w:eastAsia="en-US"/>
              </w:rPr>
            </w:pPr>
            <w:r w:rsidRPr="006B62B8">
              <w:rPr>
                <w:color w:val="000000"/>
                <w:lang w:eastAsia="en-US"/>
              </w:rPr>
              <w:t>10.10.2023</w:t>
            </w:r>
          </w:p>
        </w:tc>
      </w:tr>
      <w:tr w:rsidR="006606FA" w:rsidRPr="00C94697" w14:paraId="3FDD81D7" w14:textId="77777777" w:rsidTr="005471FC">
        <w:tc>
          <w:tcPr>
            <w:tcW w:w="2232" w:type="dxa"/>
            <w:tcBorders>
              <w:top w:val="single" w:sz="4" w:space="0" w:color="auto"/>
              <w:left w:val="single" w:sz="4" w:space="0" w:color="auto"/>
              <w:bottom w:val="single" w:sz="4" w:space="0" w:color="auto"/>
              <w:right w:val="single" w:sz="4" w:space="0" w:color="auto"/>
            </w:tcBorders>
          </w:tcPr>
          <w:p w14:paraId="4869D75B" w14:textId="6F065904" w:rsidR="006606FA" w:rsidRPr="00F22918" w:rsidRDefault="006606FA" w:rsidP="006606FA">
            <w:pPr>
              <w:widowControl w:val="0"/>
              <w:jc w:val="both"/>
              <w:rPr>
                <w:color w:val="000000"/>
                <w:lang w:eastAsia="en-US"/>
              </w:rPr>
            </w:pPr>
            <w:r w:rsidRPr="00F22918">
              <w:rPr>
                <w:color w:val="000000"/>
                <w:lang w:eastAsia="en-US"/>
              </w:rPr>
              <w:t>DA</w:t>
            </w:r>
            <w:r>
              <w:rPr>
                <w:color w:val="000000"/>
                <w:lang w:eastAsia="en-US"/>
              </w:rPr>
              <w:t>2010</w:t>
            </w:r>
          </w:p>
        </w:tc>
        <w:tc>
          <w:tcPr>
            <w:tcW w:w="859" w:type="dxa"/>
            <w:tcBorders>
              <w:top w:val="single" w:sz="4" w:space="0" w:color="auto"/>
              <w:left w:val="single" w:sz="4" w:space="0" w:color="auto"/>
              <w:bottom w:val="single" w:sz="4" w:space="0" w:color="auto"/>
              <w:right w:val="single" w:sz="4" w:space="0" w:color="auto"/>
            </w:tcBorders>
          </w:tcPr>
          <w:p w14:paraId="1F778B9D" w14:textId="34AB5B1C" w:rsidR="006606FA" w:rsidRPr="00712DF8" w:rsidRDefault="006B3735" w:rsidP="006606FA">
            <w:pPr>
              <w:widowControl w:val="0"/>
              <w:jc w:val="both"/>
              <w:rPr>
                <w:color w:val="000000"/>
                <w:lang w:eastAsia="en-US"/>
              </w:rPr>
            </w:pPr>
            <w:r>
              <w:rPr>
                <w:color w:val="000000"/>
                <w:lang w:eastAsia="en-US"/>
              </w:rPr>
              <w:t>E</w:t>
            </w:r>
          </w:p>
        </w:tc>
        <w:tc>
          <w:tcPr>
            <w:tcW w:w="3288" w:type="dxa"/>
            <w:tcBorders>
              <w:top w:val="single" w:sz="4" w:space="0" w:color="auto"/>
              <w:left w:val="single" w:sz="4" w:space="0" w:color="auto"/>
              <w:bottom w:val="single" w:sz="4" w:space="0" w:color="auto"/>
              <w:right w:val="single" w:sz="4" w:space="0" w:color="auto"/>
            </w:tcBorders>
          </w:tcPr>
          <w:p w14:paraId="4833B970" w14:textId="6EB8D950" w:rsidR="006606FA" w:rsidRPr="009A7171" w:rsidRDefault="006606FA" w:rsidP="006606FA">
            <w:pPr>
              <w:jc w:val="both"/>
              <w:rPr>
                <w:color w:val="000000"/>
              </w:rPr>
            </w:pPr>
            <w:r w:rsidRPr="009A7171">
              <w:rPr>
                <w:color w:val="000000"/>
              </w:rPr>
              <w:t xml:space="preserve">Block D </w:t>
            </w:r>
            <w:r>
              <w:rPr>
                <w:color w:val="000000"/>
              </w:rPr>
              <w:t>Second</w:t>
            </w:r>
            <w:r w:rsidRPr="009A7171">
              <w:rPr>
                <w:color w:val="000000"/>
              </w:rPr>
              <w:t xml:space="preserve"> Floor Plan</w:t>
            </w:r>
          </w:p>
        </w:tc>
        <w:tc>
          <w:tcPr>
            <w:tcW w:w="1418" w:type="dxa"/>
            <w:tcBorders>
              <w:top w:val="single" w:sz="4" w:space="0" w:color="auto"/>
              <w:left w:val="single" w:sz="4" w:space="0" w:color="auto"/>
              <w:bottom w:val="single" w:sz="4" w:space="0" w:color="auto"/>
              <w:right w:val="single" w:sz="4" w:space="0" w:color="auto"/>
            </w:tcBorders>
          </w:tcPr>
          <w:p w14:paraId="035DC865" w14:textId="765294FB" w:rsidR="006606FA" w:rsidRPr="006B62B8" w:rsidRDefault="006606FA" w:rsidP="006606FA">
            <w:pPr>
              <w:widowControl w:val="0"/>
              <w:jc w:val="both"/>
              <w:rPr>
                <w:color w:val="000000"/>
                <w:lang w:eastAsia="en-US"/>
              </w:rPr>
            </w:pPr>
            <w:r w:rsidRPr="006B62B8">
              <w:rPr>
                <w:color w:val="000000"/>
                <w:lang w:eastAsia="en-US"/>
              </w:rPr>
              <w:t>10.10.2023</w:t>
            </w:r>
          </w:p>
        </w:tc>
      </w:tr>
      <w:tr w:rsidR="006606FA" w:rsidRPr="00C94697" w14:paraId="074868BB" w14:textId="77777777" w:rsidTr="005471FC">
        <w:tc>
          <w:tcPr>
            <w:tcW w:w="2232" w:type="dxa"/>
            <w:tcBorders>
              <w:top w:val="single" w:sz="4" w:space="0" w:color="auto"/>
              <w:left w:val="single" w:sz="4" w:space="0" w:color="auto"/>
              <w:bottom w:val="single" w:sz="4" w:space="0" w:color="auto"/>
              <w:right w:val="single" w:sz="4" w:space="0" w:color="auto"/>
            </w:tcBorders>
          </w:tcPr>
          <w:p w14:paraId="57031B1E" w14:textId="23E1B907" w:rsidR="006606FA" w:rsidRPr="00F22918" w:rsidRDefault="006606FA" w:rsidP="006606FA">
            <w:pPr>
              <w:widowControl w:val="0"/>
              <w:jc w:val="both"/>
              <w:rPr>
                <w:color w:val="000000"/>
                <w:lang w:eastAsia="en-US"/>
              </w:rPr>
            </w:pPr>
            <w:r w:rsidRPr="00F22918">
              <w:rPr>
                <w:color w:val="000000"/>
                <w:lang w:eastAsia="en-US"/>
              </w:rPr>
              <w:t>DA</w:t>
            </w:r>
            <w:r>
              <w:rPr>
                <w:color w:val="000000"/>
                <w:lang w:eastAsia="en-US"/>
              </w:rPr>
              <w:t>2011</w:t>
            </w:r>
          </w:p>
        </w:tc>
        <w:tc>
          <w:tcPr>
            <w:tcW w:w="859" w:type="dxa"/>
            <w:tcBorders>
              <w:top w:val="single" w:sz="4" w:space="0" w:color="auto"/>
              <w:left w:val="single" w:sz="4" w:space="0" w:color="auto"/>
              <w:bottom w:val="single" w:sz="4" w:space="0" w:color="auto"/>
              <w:right w:val="single" w:sz="4" w:space="0" w:color="auto"/>
            </w:tcBorders>
          </w:tcPr>
          <w:p w14:paraId="2D3438E6" w14:textId="2D4CC976" w:rsidR="006606FA" w:rsidRPr="00712DF8" w:rsidRDefault="006B3735" w:rsidP="006606FA">
            <w:pPr>
              <w:widowControl w:val="0"/>
              <w:jc w:val="both"/>
              <w:rPr>
                <w:color w:val="000000"/>
                <w:lang w:eastAsia="en-US"/>
              </w:rPr>
            </w:pPr>
            <w:r>
              <w:rPr>
                <w:color w:val="000000"/>
                <w:lang w:eastAsia="en-US"/>
              </w:rPr>
              <w:t>E</w:t>
            </w:r>
          </w:p>
        </w:tc>
        <w:tc>
          <w:tcPr>
            <w:tcW w:w="3288" w:type="dxa"/>
            <w:tcBorders>
              <w:top w:val="single" w:sz="4" w:space="0" w:color="auto"/>
              <w:left w:val="single" w:sz="4" w:space="0" w:color="auto"/>
              <w:bottom w:val="single" w:sz="4" w:space="0" w:color="auto"/>
              <w:right w:val="single" w:sz="4" w:space="0" w:color="auto"/>
            </w:tcBorders>
          </w:tcPr>
          <w:p w14:paraId="477791B7" w14:textId="7A3C5B5D" w:rsidR="006606FA" w:rsidRPr="009A7171" w:rsidRDefault="006606FA" w:rsidP="006606FA">
            <w:pPr>
              <w:jc w:val="both"/>
              <w:rPr>
                <w:color w:val="000000"/>
              </w:rPr>
            </w:pPr>
            <w:r w:rsidRPr="009A7171">
              <w:rPr>
                <w:color w:val="000000"/>
              </w:rPr>
              <w:t xml:space="preserve">Block D </w:t>
            </w:r>
            <w:r>
              <w:rPr>
                <w:color w:val="000000"/>
              </w:rPr>
              <w:t>Third</w:t>
            </w:r>
            <w:r w:rsidRPr="009A7171">
              <w:rPr>
                <w:color w:val="000000"/>
              </w:rPr>
              <w:t xml:space="preserve"> Floor Plan</w:t>
            </w:r>
          </w:p>
        </w:tc>
        <w:tc>
          <w:tcPr>
            <w:tcW w:w="1418" w:type="dxa"/>
            <w:tcBorders>
              <w:top w:val="single" w:sz="4" w:space="0" w:color="auto"/>
              <w:left w:val="single" w:sz="4" w:space="0" w:color="auto"/>
              <w:bottom w:val="single" w:sz="4" w:space="0" w:color="auto"/>
              <w:right w:val="single" w:sz="4" w:space="0" w:color="auto"/>
            </w:tcBorders>
          </w:tcPr>
          <w:p w14:paraId="511E023B" w14:textId="4A1C8E73" w:rsidR="006606FA" w:rsidRPr="006B62B8" w:rsidRDefault="006606FA" w:rsidP="006606FA">
            <w:pPr>
              <w:widowControl w:val="0"/>
              <w:jc w:val="both"/>
              <w:rPr>
                <w:color w:val="000000"/>
                <w:lang w:eastAsia="en-US"/>
              </w:rPr>
            </w:pPr>
            <w:r w:rsidRPr="006B62B8">
              <w:rPr>
                <w:color w:val="000000"/>
                <w:lang w:eastAsia="en-US"/>
              </w:rPr>
              <w:t>10.10.2023</w:t>
            </w:r>
          </w:p>
        </w:tc>
      </w:tr>
      <w:tr w:rsidR="009A7171" w:rsidRPr="00C94697" w14:paraId="611735F1" w14:textId="77777777" w:rsidTr="005471FC">
        <w:tc>
          <w:tcPr>
            <w:tcW w:w="2232" w:type="dxa"/>
            <w:tcBorders>
              <w:top w:val="single" w:sz="4" w:space="0" w:color="auto"/>
              <w:left w:val="single" w:sz="4" w:space="0" w:color="auto"/>
              <w:bottom w:val="single" w:sz="4" w:space="0" w:color="auto"/>
              <w:right w:val="single" w:sz="4" w:space="0" w:color="auto"/>
            </w:tcBorders>
          </w:tcPr>
          <w:p w14:paraId="75BE8BD5" w14:textId="20BD06AF" w:rsidR="009A7171" w:rsidRPr="00C94697" w:rsidRDefault="009A7171" w:rsidP="009A7171">
            <w:pPr>
              <w:widowControl w:val="0"/>
              <w:jc w:val="both"/>
              <w:rPr>
                <w:color w:val="000000"/>
                <w:highlight w:val="yellow"/>
                <w:lang w:eastAsia="en-US"/>
              </w:rPr>
            </w:pPr>
            <w:r w:rsidRPr="00F22918">
              <w:rPr>
                <w:color w:val="000000"/>
                <w:lang w:eastAsia="en-US"/>
              </w:rPr>
              <w:t>DA</w:t>
            </w:r>
            <w:r w:rsidR="006606FA">
              <w:rPr>
                <w:color w:val="000000"/>
                <w:lang w:eastAsia="en-US"/>
              </w:rPr>
              <w:t>2012</w:t>
            </w:r>
          </w:p>
        </w:tc>
        <w:tc>
          <w:tcPr>
            <w:tcW w:w="859" w:type="dxa"/>
            <w:tcBorders>
              <w:top w:val="single" w:sz="4" w:space="0" w:color="auto"/>
              <w:left w:val="single" w:sz="4" w:space="0" w:color="auto"/>
              <w:bottom w:val="single" w:sz="4" w:space="0" w:color="auto"/>
              <w:right w:val="single" w:sz="4" w:space="0" w:color="auto"/>
            </w:tcBorders>
          </w:tcPr>
          <w:p w14:paraId="2A075A19" w14:textId="262F8320" w:rsidR="009A7171" w:rsidRPr="006606FA" w:rsidRDefault="009A7171" w:rsidP="009A7171">
            <w:pPr>
              <w:widowControl w:val="0"/>
              <w:jc w:val="both"/>
              <w:rPr>
                <w:color w:val="000000"/>
                <w:lang w:eastAsia="en-US"/>
              </w:rPr>
            </w:pPr>
            <w:r w:rsidRPr="006606FA">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77184453" w14:textId="2536C6B3" w:rsidR="009A7171" w:rsidRPr="006606FA" w:rsidRDefault="006606FA" w:rsidP="009A7171">
            <w:pPr>
              <w:jc w:val="both"/>
              <w:rPr>
                <w:color w:val="000000"/>
              </w:rPr>
            </w:pPr>
            <w:r w:rsidRPr="006606FA">
              <w:rPr>
                <w:color w:val="000000"/>
              </w:rPr>
              <w:t>Roof</w:t>
            </w:r>
            <w:r w:rsidR="009A7171" w:rsidRPr="006606FA">
              <w:rPr>
                <w:color w:val="000000"/>
              </w:rPr>
              <w:t xml:space="preserve"> Plan</w:t>
            </w:r>
          </w:p>
        </w:tc>
        <w:tc>
          <w:tcPr>
            <w:tcW w:w="1418" w:type="dxa"/>
            <w:tcBorders>
              <w:top w:val="single" w:sz="4" w:space="0" w:color="auto"/>
              <w:left w:val="single" w:sz="4" w:space="0" w:color="auto"/>
              <w:bottom w:val="single" w:sz="4" w:space="0" w:color="auto"/>
              <w:right w:val="single" w:sz="4" w:space="0" w:color="auto"/>
            </w:tcBorders>
          </w:tcPr>
          <w:p w14:paraId="79021CC9" w14:textId="0F5E7874" w:rsidR="009A7171" w:rsidRPr="00C94697" w:rsidRDefault="009A7171" w:rsidP="009A7171">
            <w:pPr>
              <w:widowControl w:val="0"/>
              <w:jc w:val="both"/>
              <w:rPr>
                <w:color w:val="000000"/>
                <w:highlight w:val="yellow"/>
                <w:lang w:eastAsia="en-US"/>
              </w:rPr>
            </w:pPr>
            <w:r w:rsidRPr="006B62B8">
              <w:rPr>
                <w:color w:val="000000"/>
                <w:lang w:eastAsia="en-US"/>
              </w:rPr>
              <w:t>10.10.2023</w:t>
            </w:r>
          </w:p>
        </w:tc>
      </w:tr>
      <w:tr w:rsidR="006606FA" w:rsidRPr="00C94697" w14:paraId="67E01267" w14:textId="77777777" w:rsidTr="005471FC">
        <w:tc>
          <w:tcPr>
            <w:tcW w:w="2232" w:type="dxa"/>
            <w:tcBorders>
              <w:top w:val="single" w:sz="4" w:space="0" w:color="auto"/>
              <w:left w:val="single" w:sz="4" w:space="0" w:color="auto"/>
              <w:bottom w:val="single" w:sz="4" w:space="0" w:color="auto"/>
              <w:right w:val="single" w:sz="4" w:space="0" w:color="auto"/>
            </w:tcBorders>
          </w:tcPr>
          <w:p w14:paraId="45BCD7D2" w14:textId="20AB1129" w:rsidR="006606FA" w:rsidRPr="00F22918" w:rsidRDefault="006606FA" w:rsidP="006606FA">
            <w:pPr>
              <w:widowControl w:val="0"/>
              <w:jc w:val="both"/>
              <w:rPr>
                <w:color w:val="000000"/>
                <w:lang w:eastAsia="en-US"/>
              </w:rPr>
            </w:pPr>
            <w:r w:rsidRPr="00F22918">
              <w:rPr>
                <w:color w:val="000000"/>
                <w:lang w:eastAsia="en-US"/>
              </w:rPr>
              <w:t>DA</w:t>
            </w:r>
            <w:r>
              <w:rPr>
                <w:color w:val="000000"/>
                <w:lang w:eastAsia="en-US"/>
              </w:rPr>
              <w:t>2601</w:t>
            </w:r>
          </w:p>
        </w:tc>
        <w:tc>
          <w:tcPr>
            <w:tcW w:w="859" w:type="dxa"/>
            <w:tcBorders>
              <w:top w:val="single" w:sz="4" w:space="0" w:color="auto"/>
              <w:left w:val="single" w:sz="4" w:space="0" w:color="auto"/>
              <w:bottom w:val="single" w:sz="4" w:space="0" w:color="auto"/>
              <w:right w:val="single" w:sz="4" w:space="0" w:color="auto"/>
            </w:tcBorders>
          </w:tcPr>
          <w:p w14:paraId="78B07DE9" w14:textId="7F02C471" w:rsidR="006606FA" w:rsidRPr="006606FA" w:rsidRDefault="006606FA" w:rsidP="006606FA">
            <w:pPr>
              <w:widowControl w:val="0"/>
              <w:jc w:val="both"/>
              <w:rPr>
                <w:color w:val="000000"/>
                <w:lang w:eastAsia="en-US"/>
              </w:rPr>
            </w:pPr>
            <w:r w:rsidRPr="006606FA">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25DB3FB1" w14:textId="58854596" w:rsidR="006606FA" w:rsidRPr="006606FA" w:rsidRDefault="006606FA" w:rsidP="006606FA">
            <w:pPr>
              <w:jc w:val="both"/>
              <w:rPr>
                <w:color w:val="000000"/>
              </w:rPr>
            </w:pPr>
            <w:r>
              <w:rPr>
                <w:color w:val="000000"/>
              </w:rPr>
              <w:t>External Finishes</w:t>
            </w:r>
          </w:p>
        </w:tc>
        <w:tc>
          <w:tcPr>
            <w:tcW w:w="1418" w:type="dxa"/>
            <w:tcBorders>
              <w:top w:val="single" w:sz="4" w:space="0" w:color="auto"/>
              <w:left w:val="single" w:sz="4" w:space="0" w:color="auto"/>
              <w:bottom w:val="single" w:sz="4" w:space="0" w:color="auto"/>
              <w:right w:val="single" w:sz="4" w:space="0" w:color="auto"/>
            </w:tcBorders>
          </w:tcPr>
          <w:p w14:paraId="67274071" w14:textId="1884B6D1" w:rsidR="006606FA" w:rsidRPr="006B62B8" w:rsidRDefault="006606FA" w:rsidP="006606FA">
            <w:pPr>
              <w:widowControl w:val="0"/>
              <w:jc w:val="both"/>
              <w:rPr>
                <w:color w:val="000000"/>
                <w:lang w:eastAsia="en-US"/>
              </w:rPr>
            </w:pPr>
            <w:r w:rsidRPr="006B62B8">
              <w:rPr>
                <w:color w:val="000000"/>
                <w:lang w:eastAsia="en-US"/>
              </w:rPr>
              <w:t>10.10.2023</w:t>
            </w:r>
          </w:p>
        </w:tc>
      </w:tr>
      <w:tr w:rsidR="006606FA" w:rsidRPr="00C94697" w14:paraId="39C27A3D" w14:textId="77777777" w:rsidTr="005471FC">
        <w:tc>
          <w:tcPr>
            <w:tcW w:w="2232" w:type="dxa"/>
            <w:tcBorders>
              <w:top w:val="single" w:sz="4" w:space="0" w:color="auto"/>
              <w:left w:val="single" w:sz="4" w:space="0" w:color="auto"/>
              <w:bottom w:val="single" w:sz="4" w:space="0" w:color="auto"/>
              <w:right w:val="single" w:sz="4" w:space="0" w:color="auto"/>
            </w:tcBorders>
          </w:tcPr>
          <w:p w14:paraId="2126D6BD" w14:textId="4E6C3AF0" w:rsidR="006606FA" w:rsidRPr="00F22918" w:rsidRDefault="006606FA" w:rsidP="006606FA">
            <w:pPr>
              <w:widowControl w:val="0"/>
              <w:jc w:val="both"/>
              <w:rPr>
                <w:color w:val="000000"/>
                <w:lang w:eastAsia="en-US"/>
              </w:rPr>
            </w:pPr>
            <w:r w:rsidRPr="00142533">
              <w:rPr>
                <w:color w:val="000000"/>
                <w:lang w:eastAsia="en-US"/>
              </w:rPr>
              <w:t>DA</w:t>
            </w:r>
            <w:r>
              <w:rPr>
                <w:color w:val="000000"/>
                <w:lang w:eastAsia="en-US"/>
              </w:rPr>
              <w:t>3001</w:t>
            </w:r>
          </w:p>
        </w:tc>
        <w:tc>
          <w:tcPr>
            <w:tcW w:w="859" w:type="dxa"/>
            <w:tcBorders>
              <w:top w:val="single" w:sz="4" w:space="0" w:color="auto"/>
              <w:left w:val="single" w:sz="4" w:space="0" w:color="auto"/>
              <w:bottom w:val="single" w:sz="4" w:space="0" w:color="auto"/>
              <w:right w:val="single" w:sz="4" w:space="0" w:color="auto"/>
            </w:tcBorders>
          </w:tcPr>
          <w:p w14:paraId="6A08D691" w14:textId="49BEBE72" w:rsidR="006606FA" w:rsidRPr="006606FA" w:rsidRDefault="006606FA" w:rsidP="006606FA">
            <w:pPr>
              <w:widowControl w:val="0"/>
              <w:jc w:val="both"/>
              <w:rPr>
                <w:color w:val="000000"/>
                <w:lang w:eastAsia="en-US"/>
              </w:rPr>
            </w:pPr>
            <w:r w:rsidRPr="00763D89">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701C6492" w14:textId="30E757D1" w:rsidR="006606FA" w:rsidRDefault="006606FA" w:rsidP="006606FA">
            <w:pPr>
              <w:jc w:val="both"/>
              <w:rPr>
                <w:color w:val="000000"/>
              </w:rPr>
            </w:pPr>
            <w:r>
              <w:rPr>
                <w:color w:val="000000"/>
              </w:rPr>
              <w:t>Building Elevations Sheet 1</w:t>
            </w:r>
          </w:p>
        </w:tc>
        <w:tc>
          <w:tcPr>
            <w:tcW w:w="1418" w:type="dxa"/>
            <w:tcBorders>
              <w:top w:val="single" w:sz="4" w:space="0" w:color="auto"/>
              <w:left w:val="single" w:sz="4" w:space="0" w:color="auto"/>
              <w:bottom w:val="single" w:sz="4" w:space="0" w:color="auto"/>
              <w:right w:val="single" w:sz="4" w:space="0" w:color="auto"/>
            </w:tcBorders>
          </w:tcPr>
          <w:p w14:paraId="0C4B2476" w14:textId="45A2A9DD" w:rsidR="006606FA" w:rsidRPr="006B62B8" w:rsidRDefault="006606FA" w:rsidP="006606FA">
            <w:pPr>
              <w:widowControl w:val="0"/>
              <w:jc w:val="both"/>
              <w:rPr>
                <w:color w:val="000000"/>
                <w:lang w:eastAsia="en-US"/>
              </w:rPr>
            </w:pPr>
            <w:r w:rsidRPr="00621028">
              <w:rPr>
                <w:color w:val="000000"/>
                <w:lang w:eastAsia="en-US"/>
              </w:rPr>
              <w:t>10.10.2023</w:t>
            </w:r>
          </w:p>
        </w:tc>
      </w:tr>
      <w:tr w:rsidR="006606FA" w:rsidRPr="00C94697" w14:paraId="459C288B" w14:textId="77777777" w:rsidTr="005471FC">
        <w:tc>
          <w:tcPr>
            <w:tcW w:w="2232" w:type="dxa"/>
            <w:tcBorders>
              <w:top w:val="single" w:sz="4" w:space="0" w:color="auto"/>
              <w:left w:val="single" w:sz="4" w:space="0" w:color="auto"/>
              <w:bottom w:val="single" w:sz="4" w:space="0" w:color="auto"/>
              <w:right w:val="single" w:sz="4" w:space="0" w:color="auto"/>
            </w:tcBorders>
          </w:tcPr>
          <w:p w14:paraId="732E8A31" w14:textId="2AE8C315" w:rsidR="006606FA" w:rsidRPr="00F22918" w:rsidRDefault="006606FA" w:rsidP="006606FA">
            <w:pPr>
              <w:widowControl w:val="0"/>
              <w:jc w:val="both"/>
              <w:rPr>
                <w:color w:val="000000"/>
                <w:lang w:eastAsia="en-US"/>
              </w:rPr>
            </w:pPr>
            <w:r w:rsidRPr="00142533">
              <w:rPr>
                <w:color w:val="000000"/>
                <w:lang w:eastAsia="en-US"/>
              </w:rPr>
              <w:t>DA</w:t>
            </w:r>
            <w:r>
              <w:rPr>
                <w:color w:val="000000"/>
                <w:lang w:eastAsia="en-US"/>
              </w:rPr>
              <w:t>3002</w:t>
            </w:r>
          </w:p>
        </w:tc>
        <w:tc>
          <w:tcPr>
            <w:tcW w:w="859" w:type="dxa"/>
            <w:tcBorders>
              <w:top w:val="single" w:sz="4" w:space="0" w:color="auto"/>
              <w:left w:val="single" w:sz="4" w:space="0" w:color="auto"/>
              <w:bottom w:val="single" w:sz="4" w:space="0" w:color="auto"/>
              <w:right w:val="single" w:sz="4" w:space="0" w:color="auto"/>
            </w:tcBorders>
          </w:tcPr>
          <w:p w14:paraId="5B785FC7" w14:textId="359CFB9F" w:rsidR="006606FA" w:rsidRPr="006606FA" w:rsidRDefault="006606FA" w:rsidP="006606FA">
            <w:pPr>
              <w:widowControl w:val="0"/>
              <w:jc w:val="both"/>
              <w:rPr>
                <w:color w:val="000000"/>
                <w:lang w:eastAsia="en-US"/>
              </w:rPr>
            </w:pPr>
            <w:r w:rsidRPr="00763D89">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33FF3760" w14:textId="4425A208" w:rsidR="006606FA" w:rsidRDefault="006606FA" w:rsidP="006606FA">
            <w:pPr>
              <w:jc w:val="both"/>
              <w:rPr>
                <w:color w:val="000000"/>
              </w:rPr>
            </w:pPr>
            <w:r>
              <w:rPr>
                <w:color w:val="000000"/>
              </w:rPr>
              <w:t>Building Elevations Sheet 2</w:t>
            </w:r>
          </w:p>
        </w:tc>
        <w:tc>
          <w:tcPr>
            <w:tcW w:w="1418" w:type="dxa"/>
            <w:tcBorders>
              <w:top w:val="single" w:sz="4" w:space="0" w:color="auto"/>
              <w:left w:val="single" w:sz="4" w:space="0" w:color="auto"/>
              <w:bottom w:val="single" w:sz="4" w:space="0" w:color="auto"/>
              <w:right w:val="single" w:sz="4" w:space="0" w:color="auto"/>
            </w:tcBorders>
          </w:tcPr>
          <w:p w14:paraId="60FC2ECC" w14:textId="0C5B64EC" w:rsidR="006606FA" w:rsidRPr="006B62B8" w:rsidRDefault="006606FA" w:rsidP="006606FA">
            <w:pPr>
              <w:widowControl w:val="0"/>
              <w:jc w:val="both"/>
              <w:rPr>
                <w:color w:val="000000"/>
                <w:lang w:eastAsia="en-US"/>
              </w:rPr>
            </w:pPr>
            <w:r w:rsidRPr="00621028">
              <w:rPr>
                <w:color w:val="000000"/>
                <w:lang w:eastAsia="en-US"/>
              </w:rPr>
              <w:t>10.10.2023</w:t>
            </w:r>
          </w:p>
        </w:tc>
      </w:tr>
      <w:tr w:rsidR="006606FA" w:rsidRPr="00C94697" w14:paraId="5302BE0E" w14:textId="77777777" w:rsidTr="005471FC">
        <w:tc>
          <w:tcPr>
            <w:tcW w:w="2232" w:type="dxa"/>
            <w:tcBorders>
              <w:top w:val="single" w:sz="4" w:space="0" w:color="auto"/>
              <w:left w:val="single" w:sz="4" w:space="0" w:color="auto"/>
              <w:bottom w:val="single" w:sz="4" w:space="0" w:color="auto"/>
              <w:right w:val="single" w:sz="4" w:space="0" w:color="auto"/>
            </w:tcBorders>
          </w:tcPr>
          <w:p w14:paraId="7B180827" w14:textId="17687D3E" w:rsidR="006606FA" w:rsidRPr="00F22918" w:rsidRDefault="006606FA" w:rsidP="006606FA">
            <w:pPr>
              <w:widowControl w:val="0"/>
              <w:jc w:val="both"/>
              <w:rPr>
                <w:color w:val="000000"/>
                <w:lang w:eastAsia="en-US"/>
              </w:rPr>
            </w:pPr>
            <w:r w:rsidRPr="00142533">
              <w:rPr>
                <w:color w:val="000000"/>
                <w:lang w:eastAsia="en-US"/>
              </w:rPr>
              <w:t>DA</w:t>
            </w:r>
            <w:r>
              <w:rPr>
                <w:color w:val="000000"/>
                <w:lang w:eastAsia="en-US"/>
              </w:rPr>
              <w:t>3003</w:t>
            </w:r>
          </w:p>
        </w:tc>
        <w:tc>
          <w:tcPr>
            <w:tcW w:w="859" w:type="dxa"/>
            <w:tcBorders>
              <w:top w:val="single" w:sz="4" w:space="0" w:color="auto"/>
              <w:left w:val="single" w:sz="4" w:space="0" w:color="auto"/>
              <w:bottom w:val="single" w:sz="4" w:space="0" w:color="auto"/>
              <w:right w:val="single" w:sz="4" w:space="0" w:color="auto"/>
            </w:tcBorders>
          </w:tcPr>
          <w:p w14:paraId="63FDA83E" w14:textId="626DE54A" w:rsidR="006606FA" w:rsidRPr="006606FA" w:rsidRDefault="006606FA" w:rsidP="006606FA">
            <w:pPr>
              <w:widowControl w:val="0"/>
              <w:jc w:val="both"/>
              <w:rPr>
                <w:color w:val="000000"/>
                <w:lang w:eastAsia="en-US"/>
              </w:rPr>
            </w:pPr>
            <w:r w:rsidRPr="00763D89">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152C37E8" w14:textId="7A26956D" w:rsidR="006606FA" w:rsidRDefault="006606FA" w:rsidP="006606FA">
            <w:pPr>
              <w:jc w:val="both"/>
              <w:rPr>
                <w:color w:val="000000"/>
              </w:rPr>
            </w:pPr>
            <w:r>
              <w:rPr>
                <w:color w:val="000000"/>
              </w:rPr>
              <w:t>Streetscape Elevation</w:t>
            </w:r>
          </w:p>
        </w:tc>
        <w:tc>
          <w:tcPr>
            <w:tcW w:w="1418" w:type="dxa"/>
            <w:tcBorders>
              <w:top w:val="single" w:sz="4" w:space="0" w:color="auto"/>
              <w:left w:val="single" w:sz="4" w:space="0" w:color="auto"/>
              <w:bottom w:val="single" w:sz="4" w:space="0" w:color="auto"/>
              <w:right w:val="single" w:sz="4" w:space="0" w:color="auto"/>
            </w:tcBorders>
          </w:tcPr>
          <w:p w14:paraId="5C69698A" w14:textId="293B58D9" w:rsidR="006606FA" w:rsidRPr="006B62B8" w:rsidRDefault="006606FA" w:rsidP="006606FA">
            <w:pPr>
              <w:widowControl w:val="0"/>
              <w:jc w:val="both"/>
              <w:rPr>
                <w:color w:val="000000"/>
                <w:lang w:eastAsia="en-US"/>
              </w:rPr>
            </w:pPr>
            <w:r w:rsidRPr="00621028">
              <w:rPr>
                <w:color w:val="000000"/>
                <w:lang w:eastAsia="en-US"/>
              </w:rPr>
              <w:t>10.10.2023</w:t>
            </w:r>
          </w:p>
        </w:tc>
      </w:tr>
      <w:tr w:rsidR="009A7171" w:rsidRPr="00C94697" w14:paraId="5B554F05" w14:textId="77777777" w:rsidTr="005471FC">
        <w:tc>
          <w:tcPr>
            <w:tcW w:w="2232" w:type="dxa"/>
            <w:tcBorders>
              <w:top w:val="single" w:sz="4" w:space="0" w:color="auto"/>
              <w:left w:val="single" w:sz="4" w:space="0" w:color="auto"/>
              <w:bottom w:val="single" w:sz="4" w:space="0" w:color="auto"/>
              <w:right w:val="single" w:sz="4" w:space="0" w:color="auto"/>
            </w:tcBorders>
          </w:tcPr>
          <w:p w14:paraId="5235C7DA" w14:textId="6D238C7B" w:rsidR="009A7171" w:rsidRPr="00C94697" w:rsidRDefault="009A7171" w:rsidP="009A7171">
            <w:pPr>
              <w:widowControl w:val="0"/>
              <w:jc w:val="both"/>
              <w:rPr>
                <w:color w:val="000000"/>
                <w:highlight w:val="yellow"/>
                <w:lang w:eastAsia="en-US"/>
              </w:rPr>
            </w:pPr>
            <w:r w:rsidRPr="00F22918">
              <w:rPr>
                <w:color w:val="000000"/>
                <w:lang w:eastAsia="en-US"/>
              </w:rPr>
              <w:t>DA</w:t>
            </w:r>
            <w:r w:rsidR="006606FA">
              <w:rPr>
                <w:color w:val="000000"/>
                <w:lang w:eastAsia="en-US"/>
              </w:rPr>
              <w:t>3101</w:t>
            </w:r>
          </w:p>
        </w:tc>
        <w:tc>
          <w:tcPr>
            <w:tcW w:w="859" w:type="dxa"/>
            <w:tcBorders>
              <w:top w:val="single" w:sz="4" w:space="0" w:color="auto"/>
              <w:left w:val="single" w:sz="4" w:space="0" w:color="auto"/>
              <w:bottom w:val="single" w:sz="4" w:space="0" w:color="auto"/>
              <w:right w:val="single" w:sz="4" w:space="0" w:color="auto"/>
            </w:tcBorders>
          </w:tcPr>
          <w:p w14:paraId="7440DA12" w14:textId="080ADF67" w:rsidR="009A7171" w:rsidRPr="00C94697" w:rsidRDefault="009A7171" w:rsidP="009A7171">
            <w:pPr>
              <w:widowControl w:val="0"/>
              <w:jc w:val="both"/>
              <w:rPr>
                <w:color w:val="000000"/>
                <w:highlight w:val="yellow"/>
                <w:lang w:eastAsia="en-US"/>
              </w:rPr>
            </w:pPr>
            <w:r w:rsidRPr="00712DF8">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76FAE99C" w14:textId="7AA748C4" w:rsidR="009A7171" w:rsidRPr="00C94697" w:rsidRDefault="006606FA" w:rsidP="009A7171">
            <w:pPr>
              <w:jc w:val="both"/>
              <w:rPr>
                <w:color w:val="000000"/>
                <w:highlight w:val="yellow"/>
              </w:rPr>
            </w:pPr>
            <w:r w:rsidRPr="006606FA">
              <w:rPr>
                <w:color w:val="000000"/>
              </w:rPr>
              <w:t xml:space="preserve">Building </w:t>
            </w:r>
            <w:r w:rsidR="009A7171" w:rsidRPr="006606FA">
              <w:rPr>
                <w:color w:val="000000"/>
              </w:rPr>
              <w:t xml:space="preserve">Sections </w:t>
            </w:r>
            <w:r w:rsidRPr="006606FA">
              <w:rPr>
                <w:color w:val="000000"/>
              </w:rPr>
              <w:t xml:space="preserve">Sheet </w:t>
            </w:r>
            <w:r w:rsidR="009A7171" w:rsidRPr="006606FA">
              <w:rPr>
                <w:color w:val="000000"/>
              </w:rPr>
              <w:t>1</w:t>
            </w:r>
          </w:p>
        </w:tc>
        <w:tc>
          <w:tcPr>
            <w:tcW w:w="1418" w:type="dxa"/>
            <w:tcBorders>
              <w:top w:val="single" w:sz="4" w:space="0" w:color="auto"/>
              <w:left w:val="single" w:sz="4" w:space="0" w:color="auto"/>
              <w:bottom w:val="single" w:sz="4" w:space="0" w:color="auto"/>
              <w:right w:val="single" w:sz="4" w:space="0" w:color="auto"/>
            </w:tcBorders>
          </w:tcPr>
          <w:p w14:paraId="12E0F64B" w14:textId="7C7E3433" w:rsidR="009A7171" w:rsidRPr="00C94697" w:rsidRDefault="009A7171" w:rsidP="009A7171">
            <w:pPr>
              <w:widowControl w:val="0"/>
              <w:jc w:val="both"/>
              <w:rPr>
                <w:color w:val="000000"/>
                <w:highlight w:val="yellow"/>
                <w:lang w:eastAsia="en-US"/>
              </w:rPr>
            </w:pPr>
            <w:r w:rsidRPr="006B62B8">
              <w:rPr>
                <w:color w:val="000000"/>
                <w:lang w:eastAsia="en-US"/>
              </w:rPr>
              <w:t>10.10.2023</w:t>
            </w:r>
          </w:p>
        </w:tc>
      </w:tr>
      <w:tr w:rsidR="009A7171" w:rsidRPr="00C94697" w14:paraId="1BC327CB" w14:textId="77777777" w:rsidTr="005471FC">
        <w:tc>
          <w:tcPr>
            <w:tcW w:w="2232" w:type="dxa"/>
            <w:tcBorders>
              <w:top w:val="single" w:sz="4" w:space="0" w:color="auto"/>
              <w:left w:val="single" w:sz="4" w:space="0" w:color="auto"/>
              <w:bottom w:val="single" w:sz="4" w:space="0" w:color="auto"/>
              <w:right w:val="single" w:sz="4" w:space="0" w:color="auto"/>
            </w:tcBorders>
          </w:tcPr>
          <w:p w14:paraId="72C5605C" w14:textId="07063A46" w:rsidR="009A7171" w:rsidRPr="00C94697" w:rsidRDefault="009A7171" w:rsidP="009A7171">
            <w:pPr>
              <w:widowControl w:val="0"/>
              <w:jc w:val="both"/>
              <w:rPr>
                <w:color w:val="000000"/>
                <w:highlight w:val="yellow"/>
                <w:lang w:eastAsia="en-US"/>
              </w:rPr>
            </w:pPr>
            <w:r w:rsidRPr="00F22918">
              <w:rPr>
                <w:color w:val="000000"/>
                <w:lang w:eastAsia="en-US"/>
              </w:rPr>
              <w:t>DA</w:t>
            </w:r>
            <w:r w:rsidR="006606FA">
              <w:rPr>
                <w:color w:val="000000"/>
                <w:lang w:eastAsia="en-US"/>
              </w:rPr>
              <w:t>3102</w:t>
            </w:r>
          </w:p>
        </w:tc>
        <w:tc>
          <w:tcPr>
            <w:tcW w:w="859" w:type="dxa"/>
            <w:tcBorders>
              <w:top w:val="single" w:sz="4" w:space="0" w:color="auto"/>
              <w:left w:val="single" w:sz="4" w:space="0" w:color="auto"/>
              <w:bottom w:val="single" w:sz="4" w:space="0" w:color="auto"/>
              <w:right w:val="single" w:sz="4" w:space="0" w:color="auto"/>
            </w:tcBorders>
          </w:tcPr>
          <w:p w14:paraId="190E98B1" w14:textId="5996F440" w:rsidR="009A7171" w:rsidRPr="00C94697" w:rsidRDefault="009A7171" w:rsidP="009A7171">
            <w:pPr>
              <w:widowControl w:val="0"/>
              <w:jc w:val="both"/>
              <w:rPr>
                <w:color w:val="000000"/>
                <w:highlight w:val="yellow"/>
                <w:lang w:eastAsia="en-US"/>
              </w:rPr>
            </w:pPr>
            <w:r w:rsidRPr="00712DF8">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60048E19" w14:textId="0CCF2934" w:rsidR="009A7171" w:rsidRPr="00C94697" w:rsidRDefault="006606FA" w:rsidP="009A7171">
            <w:pPr>
              <w:jc w:val="both"/>
              <w:rPr>
                <w:color w:val="000000"/>
                <w:highlight w:val="yellow"/>
              </w:rPr>
            </w:pPr>
            <w:r w:rsidRPr="006606FA">
              <w:rPr>
                <w:color w:val="000000"/>
              </w:rPr>
              <w:t xml:space="preserve">Building Sections Sheet </w:t>
            </w:r>
            <w:r>
              <w:rPr>
                <w:color w:val="000000"/>
              </w:rPr>
              <w:t>2</w:t>
            </w:r>
          </w:p>
        </w:tc>
        <w:tc>
          <w:tcPr>
            <w:tcW w:w="1418" w:type="dxa"/>
            <w:tcBorders>
              <w:top w:val="single" w:sz="4" w:space="0" w:color="auto"/>
              <w:left w:val="single" w:sz="4" w:space="0" w:color="auto"/>
              <w:bottom w:val="single" w:sz="4" w:space="0" w:color="auto"/>
              <w:right w:val="single" w:sz="4" w:space="0" w:color="auto"/>
            </w:tcBorders>
          </w:tcPr>
          <w:p w14:paraId="29CC4015" w14:textId="38A96932" w:rsidR="009A7171" w:rsidRPr="00C94697" w:rsidRDefault="009A7171" w:rsidP="009A7171">
            <w:pPr>
              <w:widowControl w:val="0"/>
              <w:jc w:val="both"/>
              <w:rPr>
                <w:color w:val="000000"/>
                <w:highlight w:val="yellow"/>
                <w:lang w:eastAsia="en-US"/>
              </w:rPr>
            </w:pPr>
            <w:r w:rsidRPr="006B62B8">
              <w:rPr>
                <w:color w:val="000000"/>
                <w:lang w:eastAsia="en-US"/>
              </w:rPr>
              <w:t>10.10.2023</w:t>
            </w:r>
          </w:p>
        </w:tc>
      </w:tr>
      <w:tr w:rsidR="006606FA" w:rsidRPr="00C94697" w14:paraId="16649B66" w14:textId="77777777" w:rsidTr="005471FC">
        <w:tc>
          <w:tcPr>
            <w:tcW w:w="2232" w:type="dxa"/>
            <w:tcBorders>
              <w:top w:val="single" w:sz="4" w:space="0" w:color="auto"/>
              <w:left w:val="single" w:sz="4" w:space="0" w:color="auto"/>
              <w:bottom w:val="single" w:sz="4" w:space="0" w:color="auto"/>
              <w:right w:val="single" w:sz="4" w:space="0" w:color="auto"/>
            </w:tcBorders>
          </w:tcPr>
          <w:p w14:paraId="6619EBE0" w14:textId="0DA876F3" w:rsidR="006606FA" w:rsidRPr="00F22918" w:rsidRDefault="006606FA" w:rsidP="006606FA">
            <w:pPr>
              <w:widowControl w:val="0"/>
              <w:jc w:val="both"/>
              <w:rPr>
                <w:color w:val="000000"/>
                <w:lang w:eastAsia="en-US"/>
              </w:rPr>
            </w:pPr>
            <w:r w:rsidRPr="00F22918">
              <w:rPr>
                <w:color w:val="000000"/>
                <w:lang w:eastAsia="en-US"/>
              </w:rPr>
              <w:t>DA</w:t>
            </w:r>
            <w:r>
              <w:rPr>
                <w:color w:val="000000"/>
                <w:lang w:eastAsia="en-US"/>
              </w:rPr>
              <w:t>3201</w:t>
            </w:r>
          </w:p>
        </w:tc>
        <w:tc>
          <w:tcPr>
            <w:tcW w:w="859" w:type="dxa"/>
            <w:tcBorders>
              <w:top w:val="single" w:sz="4" w:space="0" w:color="auto"/>
              <w:left w:val="single" w:sz="4" w:space="0" w:color="auto"/>
              <w:bottom w:val="single" w:sz="4" w:space="0" w:color="auto"/>
              <w:right w:val="single" w:sz="4" w:space="0" w:color="auto"/>
            </w:tcBorders>
          </w:tcPr>
          <w:p w14:paraId="0B7ADDB3" w14:textId="4A28C758" w:rsidR="006606FA" w:rsidRPr="00712DF8" w:rsidRDefault="006606FA" w:rsidP="006606FA">
            <w:pPr>
              <w:widowControl w:val="0"/>
              <w:jc w:val="both"/>
              <w:rPr>
                <w:color w:val="000000"/>
                <w:lang w:eastAsia="en-US"/>
              </w:rPr>
            </w:pPr>
            <w:r w:rsidRPr="00712DF8">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0397D008" w14:textId="09530BD7" w:rsidR="006606FA" w:rsidRPr="006606FA" w:rsidRDefault="006606FA" w:rsidP="006606FA">
            <w:pPr>
              <w:jc w:val="both"/>
              <w:rPr>
                <w:color w:val="000000"/>
              </w:rPr>
            </w:pPr>
            <w:r>
              <w:rPr>
                <w:color w:val="000000"/>
              </w:rPr>
              <w:t>Block D Perspective View 01</w:t>
            </w:r>
          </w:p>
        </w:tc>
        <w:tc>
          <w:tcPr>
            <w:tcW w:w="1418" w:type="dxa"/>
            <w:tcBorders>
              <w:top w:val="single" w:sz="4" w:space="0" w:color="auto"/>
              <w:left w:val="single" w:sz="4" w:space="0" w:color="auto"/>
              <w:bottom w:val="single" w:sz="4" w:space="0" w:color="auto"/>
              <w:right w:val="single" w:sz="4" w:space="0" w:color="auto"/>
            </w:tcBorders>
          </w:tcPr>
          <w:p w14:paraId="721478A1" w14:textId="34C4FBA7" w:rsidR="006606FA" w:rsidRPr="006B62B8" w:rsidRDefault="006606FA" w:rsidP="006606FA">
            <w:pPr>
              <w:widowControl w:val="0"/>
              <w:jc w:val="both"/>
              <w:rPr>
                <w:color w:val="000000"/>
                <w:lang w:eastAsia="en-US"/>
              </w:rPr>
            </w:pPr>
            <w:r w:rsidRPr="006B62B8">
              <w:rPr>
                <w:color w:val="000000"/>
                <w:lang w:eastAsia="en-US"/>
              </w:rPr>
              <w:t>10.10.2023</w:t>
            </w:r>
          </w:p>
        </w:tc>
      </w:tr>
      <w:tr w:rsidR="006606FA" w:rsidRPr="00C94697" w14:paraId="6B49AF91" w14:textId="77777777" w:rsidTr="005471FC">
        <w:tc>
          <w:tcPr>
            <w:tcW w:w="2232" w:type="dxa"/>
            <w:tcBorders>
              <w:top w:val="single" w:sz="4" w:space="0" w:color="auto"/>
              <w:left w:val="single" w:sz="4" w:space="0" w:color="auto"/>
              <w:bottom w:val="single" w:sz="4" w:space="0" w:color="auto"/>
              <w:right w:val="single" w:sz="4" w:space="0" w:color="auto"/>
            </w:tcBorders>
          </w:tcPr>
          <w:p w14:paraId="02889276" w14:textId="2B135539" w:rsidR="006606FA" w:rsidRPr="00F22918" w:rsidRDefault="006606FA" w:rsidP="006606FA">
            <w:pPr>
              <w:widowControl w:val="0"/>
              <w:jc w:val="both"/>
              <w:rPr>
                <w:color w:val="000000"/>
                <w:lang w:eastAsia="en-US"/>
              </w:rPr>
            </w:pPr>
            <w:r w:rsidRPr="00F22918">
              <w:rPr>
                <w:color w:val="000000"/>
                <w:lang w:eastAsia="en-US"/>
              </w:rPr>
              <w:t>DA</w:t>
            </w:r>
            <w:r>
              <w:rPr>
                <w:color w:val="000000"/>
                <w:lang w:eastAsia="en-US"/>
              </w:rPr>
              <w:t>3202</w:t>
            </w:r>
          </w:p>
        </w:tc>
        <w:tc>
          <w:tcPr>
            <w:tcW w:w="859" w:type="dxa"/>
            <w:tcBorders>
              <w:top w:val="single" w:sz="4" w:space="0" w:color="auto"/>
              <w:left w:val="single" w:sz="4" w:space="0" w:color="auto"/>
              <w:bottom w:val="single" w:sz="4" w:space="0" w:color="auto"/>
              <w:right w:val="single" w:sz="4" w:space="0" w:color="auto"/>
            </w:tcBorders>
          </w:tcPr>
          <w:p w14:paraId="4C6765AD" w14:textId="2C6C7993" w:rsidR="006606FA" w:rsidRPr="00712DF8" w:rsidRDefault="006606FA" w:rsidP="006606FA">
            <w:pPr>
              <w:widowControl w:val="0"/>
              <w:jc w:val="both"/>
              <w:rPr>
                <w:color w:val="000000"/>
                <w:lang w:eastAsia="en-US"/>
              </w:rPr>
            </w:pPr>
            <w:r w:rsidRPr="00712DF8">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35B46927" w14:textId="3D5B5C5C" w:rsidR="006606FA" w:rsidRDefault="006606FA" w:rsidP="006606FA">
            <w:pPr>
              <w:jc w:val="both"/>
              <w:rPr>
                <w:color w:val="000000"/>
              </w:rPr>
            </w:pPr>
            <w:r>
              <w:rPr>
                <w:color w:val="000000"/>
              </w:rPr>
              <w:t>Block D Perspective View 02</w:t>
            </w:r>
          </w:p>
        </w:tc>
        <w:tc>
          <w:tcPr>
            <w:tcW w:w="1418" w:type="dxa"/>
            <w:tcBorders>
              <w:top w:val="single" w:sz="4" w:space="0" w:color="auto"/>
              <w:left w:val="single" w:sz="4" w:space="0" w:color="auto"/>
              <w:bottom w:val="single" w:sz="4" w:space="0" w:color="auto"/>
              <w:right w:val="single" w:sz="4" w:space="0" w:color="auto"/>
            </w:tcBorders>
          </w:tcPr>
          <w:p w14:paraId="6532DCB3" w14:textId="5E328207" w:rsidR="006606FA" w:rsidRPr="006B62B8" w:rsidRDefault="006606FA" w:rsidP="006606FA">
            <w:pPr>
              <w:widowControl w:val="0"/>
              <w:jc w:val="both"/>
              <w:rPr>
                <w:color w:val="000000"/>
                <w:lang w:eastAsia="en-US"/>
              </w:rPr>
            </w:pPr>
            <w:r w:rsidRPr="006B62B8">
              <w:rPr>
                <w:color w:val="000000"/>
                <w:lang w:eastAsia="en-US"/>
              </w:rPr>
              <w:t>10.10.2023</w:t>
            </w:r>
          </w:p>
        </w:tc>
      </w:tr>
      <w:tr w:rsidR="006606FA" w:rsidRPr="00C94697" w14:paraId="5AFE91D2" w14:textId="77777777" w:rsidTr="005471FC">
        <w:tc>
          <w:tcPr>
            <w:tcW w:w="2232" w:type="dxa"/>
            <w:tcBorders>
              <w:top w:val="single" w:sz="4" w:space="0" w:color="auto"/>
              <w:left w:val="single" w:sz="4" w:space="0" w:color="auto"/>
              <w:bottom w:val="single" w:sz="4" w:space="0" w:color="auto"/>
              <w:right w:val="single" w:sz="4" w:space="0" w:color="auto"/>
            </w:tcBorders>
          </w:tcPr>
          <w:p w14:paraId="5F229D1C" w14:textId="014163D7" w:rsidR="006606FA" w:rsidRPr="00F22918" w:rsidRDefault="006606FA" w:rsidP="006606FA">
            <w:pPr>
              <w:widowControl w:val="0"/>
              <w:jc w:val="both"/>
              <w:rPr>
                <w:color w:val="000000"/>
                <w:lang w:eastAsia="en-US"/>
              </w:rPr>
            </w:pPr>
            <w:r w:rsidRPr="00F22918">
              <w:rPr>
                <w:color w:val="000000"/>
                <w:lang w:eastAsia="en-US"/>
              </w:rPr>
              <w:t>DA</w:t>
            </w:r>
            <w:r>
              <w:rPr>
                <w:color w:val="000000"/>
                <w:lang w:eastAsia="en-US"/>
              </w:rPr>
              <w:t>3203</w:t>
            </w:r>
          </w:p>
        </w:tc>
        <w:tc>
          <w:tcPr>
            <w:tcW w:w="859" w:type="dxa"/>
            <w:tcBorders>
              <w:top w:val="single" w:sz="4" w:space="0" w:color="auto"/>
              <w:left w:val="single" w:sz="4" w:space="0" w:color="auto"/>
              <w:bottom w:val="single" w:sz="4" w:space="0" w:color="auto"/>
              <w:right w:val="single" w:sz="4" w:space="0" w:color="auto"/>
            </w:tcBorders>
          </w:tcPr>
          <w:p w14:paraId="4DF2347B" w14:textId="29617738" w:rsidR="006606FA" w:rsidRPr="00712DF8" w:rsidRDefault="006606FA" w:rsidP="006606FA">
            <w:pPr>
              <w:widowControl w:val="0"/>
              <w:jc w:val="both"/>
              <w:rPr>
                <w:color w:val="000000"/>
                <w:lang w:eastAsia="en-US"/>
              </w:rPr>
            </w:pPr>
            <w:r w:rsidRPr="00712DF8">
              <w:rPr>
                <w:color w:val="000000"/>
                <w:lang w:eastAsia="en-US"/>
              </w:rPr>
              <w:t>F</w:t>
            </w:r>
          </w:p>
        </w:tc>
        <w:tc>
          <w:tcPr>
            <w:tcW w:w="3288" w:type="dxa"/>
            <w:tcBorders>
              <w:top w:val="single" w:sz="4" w:space="0" w:color="auto"/>
              <w:left w:val="single" w:sz="4" w:space="0" w:color="auto"/>
              <w:bottom w:val="single" w:sz="4" w:space="0" w:color="auto"/>
              <w:right w:val="single" w:sz="4" w:space="0" w:color="auto"/>
            </w:tcBorders>
          </w:tcPr>
          <w:p w14:paraId="5FD42F71" w14:textId="7B34CCA6" w:rsidR="006606FA" w:rsidRDefault="006606FA" w:rsidP="006606FA">
            <w:pPr>
              <w:jc w:val="both"/>
              <w:rPr>
                <w:color w:val="000000"/>
              </w:rPr>
            </w:pPr>
            <w:r>
              <w:rPr>
                <w:color w:val="000000"/>
              </w:rPr>
              <w:t>Block D Perspective View 03</w:t>
            </w:r>
          </w:p>
        </w:tc>
        <w:tc>
          <w:tcPr>
            <w:tcW w:w="1418" w:type="dxa"/>
            <w:tcBorders>
              <w:top w:val="single" w:sz="4" w:space="0" w:color="auto"/>
              <w:left w:val="single" w:sz="4" w:space="0" w:color="auto"/>
              <w:bottom w:val="single" w:sz="4" w:space="0" w:color="auto"/>
              <w:right w:val="single" w:sz="4" w:space="0" w:color="auto"/>
            </w:tcBorders>
          </w:tcPr>
          <w:p w14:paraId="6A2CFD4E" w14:textId="541BD4D9" w:rsidR="006606FA" w:rsidRPr="006B62B8" w:rsidRDefault="006606FA" w:rsidP="006606FA">
            <w:pPr>
              <w:widowControl w:val="0"/>
              <w:jc w:val="both"/>
              <w:rPr>
                <w:color w:val="000000"/>
                <w:lang w:eastAsia="en-US"/>
              </w:rPr>
            </w:pPr>
            <w:r w:rsidRPr="006B62B8">
              <w:rPr>
                <w:color w:val="000000"/>
                <w:lang w:eastAsia="en-US"/>
              </w:rPr>
              <w:t>10.10.2023</w:t>
            </w:r>
          </w:p>
        </w:tc>
      </w:tr>
      <w:tr w:rsidR="002B50E8" w:rsidRPr="00C94697" w14:paraId="55AF9693" w14:textId="77777777" w:rsidTr="005471FC">
        <w:tc>
          <w:tcPr>
            <w:tcW w:w="2232" w:type="dxa"/>
            <w:tcBorders>
              <w:top w:val="single" w:sz="4" w:space="0" w:color="auto"/>
              <w:left w:val="single" w:sz="4" w:space="0" w:color="auto"/>
              <w:bottom w:val="single" w:sz="4" w:space="0" w:color="auto"/>
              <w:right w:val="single" w:sz="4" w:space="0" w:color="auto"/>
            </w:tcBorders>
          </w:tcPr>
          <w:p w14:paraId="6D6F2DD5" w14:textId="5E803A86" w:rsidR="002B50E8" w:rsidRPr="00F22918" w:rsidRDefault="002B50E8" w:rsidP="002B50E8">
            <w:pPr>
              <w:widowControl w:val="0"/>
              <w:jc w:val="both"/>
              <w:rPr>
                <w:color w:val="000000"/>
                <w:lang w:eastAsia="en-US"/>
              </w:rPr>
            </w:pPr>
            <w:r w:rsidRPr="00F22918">
              <w:rPr>
                <w:color w:val="000000"/>
                <w:lang w:eastAsia="en-US"/>
              </w:rPr>
              <w:t>DA</w:t>
            </w:r>
            <w:r>
              <w:rPr>
                <w:color w:val="000000"/>
                <w:lang w:eastAsia="en-US"/>
              </w:rPr>
              <w:t>4001</w:t>
            </w:r>
          </w:p>
        </w:tc>
        <w:tc>
          <w:tcPr>
            <w:tcW w:w="859" w:type="dxa"/>
            <w:tcBorders>
              <w:top w:val="single" w:sz="4" w:space="0" w:color="auto"/>
              <w:left w:val="single" w:sz="4" w:space="0" w:color="auto"/>
              <w:bottom w:val="single" w:sz="4" w:space="0" w:color="auto"/>
              <w:right w:val="single" w:sz="4" w:space="0" w:color="auto"/>
            </w:tcBorders>
          </w:tcPr>
          <w:p w14:paraId="5D3E33A5" w14:textId="35204770" w:rsidR="002B50E8" w:rsidRPr="00712DF8" w:rsidRDefault="002B50E8" w:rsidP="002B50E8">
            <w:pPr>
              <w:widowControl w:val="0"/>
              <w:jc w:val="both"/>
              <w:rPr>
                <w:color w:val="000000"/>
                <w:lang w:eastAsia="en-US"/>
              </w:rPr>
            </w:pPr>
            <w:r>
              <w:rPr>
                <w:color w:val="000000"/>
                <w:lang w:eastAsia="en-US"/>
              </w:rPr>
              <w:t>D</w:t>
            </w:r>
          </w:p>
        </w:tc>
        <w:tc>
          <w:tcPr>
            <w:tcW w:w="3288" w:type="dxa"/>
            <w:tcBorders>
              <w:top w:val="single" w:sz="4" w:space="0" w:color="auto"/>
              <w:left w:val="single" w:sz="4" w:space="0" w:color="auto"/>
              <w:bottom w:val="single" w:sz="4" w:space="0" w:color="auto"/>
              <w:right w:val="single" w:sz="4" w:space="0" w:color="auto"/>
            </w:tcBorders>
          </w:tcPr>
          <w:p w14:paraId="3650371B" w14:textId="54D0FFFA" w:rsidR="002B50E8" w:rsidRDefault="002B50E8" w:rsidP="002B50E8">
            <w:pPr>
              <w:jc w:val="both"/>
              <w:rPr>
                <w:color w:val="000000"/>
              </w:rPr>
            </w:pPr>
            <w:r>
              <w:rPr>
                <w:color w:val="000000"/>
              </w:rPr>
              <w:t>Library Demolition Plans Sheet 1</w:t>
            </w:r>
          </w:p>
        </w:tc>
        <w:tc>
          <w:tcPr>
            <w:tcW w:w="1418" w:type="dxa"/>
            <w:tcBorders>
              <w:top w:val="single" w:sz="4" w:space="0" w:color="auto"/>
              <w:left w:val="single" w:sz="4" w:space="0" w:color="auto"/>
              <w:bottom w:val="single" w:sz="4" w:space="0" w:color="auto"/>
              <w:right w:val="single" w:sz="4" w:space="0" w:color="auto"/>
            </w:tcBorders>
          </w:tcPr>
          <w:p w14:paraId="3E5ECB71" w14:textId="1368BFB7" w:rsidR="002B50E8" w:rsidRPr="006B62B8" w:rsidRDefault="002B50E8" w:rsidP="002B50E8">
            <w:pPr>
              <w:widowControl w:val="0"/>
              <w:jc w:val="both"/>
              <w:rPr>
                <w:color w:val="000000"/>
                <w:lang w:eastAsia="en-US"/>
              </w:rPr>
            </w:pPr>
            <w:r w:rsidRPr="00980757">
              <w:rPr>
                <w:color w:val="000000"/>
                <w:lang w:eastAsia="en-US"/>
              </w:rPr>
              <w:t>05.06.2023</w:t>
            </w:r>
          </w:p>
        </w:tc>
      </w:tr>
      <w:tr w:rsidR="002B50E8" w:rsidRPr="00C94697" w14:paraId="366204F7" w14:textId="77777777" w:rsidTr="005471FC">
        <w:tc>
          <w:tcPr>
            <w:tcW w:w="2232" w:type="dxa"/>
            <w:tcBorders>
              <w:top w:val="single" w:sz="4" w:space="0" w:color="auto"/>
              <w:left w:val="single" w:sz="4" w:space="0" w:color="auto"/>
              <w:bottom w:val="single" w:sz="4" w:space="0" w:color="auto"/>
              <w:right w:val="single" w:sz="4" w:space="0" w:color="auto"/>
            </w:tcBorders>
          </w:tcPr>
          <w:p w14:paraId="48EF05F3" w14:textId="1A1DBA52" w:rsidR="002B50E8" w:rsidRPr="00F22918" w:rsidRDefault="002B50E8" w:rsidP="002B50E8">
            <w:pPr>
              <w:widowControl w:val="0"/>
              <w:jc w:val="both"/>
              <w:rPr>
                <w:color w:val="000000"/>
                <w:lang w:eastAsia="en-US"/>
              </w:rPr>
            </w:pPr>
            <w:r w:rsidRPr="00F22918">
              <w:rPr>
                <w:color w:val="000000"/>
                <w:lang w:eastAsia="en-US"/>
              </w:rPr>
              <w:lastRenderedPageBreak/>
              <w:t>DA</w:t>
            </w:r>
            <w:r>
              <w:rPr>
                <w:color w:val="000000"/>
                <w:lang w:eastAsia="en-US"/>
              </w:rPr>
              <w:t>4002</w:t>
            </w:r>
          </w:p>
        </w:tc>
        <w:tc>
          <w:tcPr>
            <w:tcW w:w="859" w:type="dxa"/>
            <w:tcBorders>
              <w:top w:val="single" w:sz="4" w:space="0" w:color="auto"/>
              <w:left w:val="single" w:sz="4" w:space="0" w:color="auto"/>
              <w:bottom w:val="single" w:sz="4" w:space="0" w:color="auto"/>
              <w:right w:val="single" w:sz="4" w:space="0" w:color="auto"/>
            </w:tcBorders>
          </w:tcPr>
          <w:p w14:paraId="14C40F20" w14:textId="5E6BC8F2" w:rsidR="002B50E8" w:rsidRPr="00712DF8" w:rsidRDefault="002B50E8" w:rsidP="002B50E8">
            <w:pPr>
              <w:widowControl w:val="0"/>
              <w:jc w:val="both"/>
              <w:rPr>
                <w:color w:val="000000"/>
                <w:lang w:eastAsia="en-US"/>
              </w:rPr>
            </w:pPr>
            <w:r>
              <w:rPr>
                <w:color w:val="000000"/>
                <w:lang w:eastAsia="en-US"/>
              </w:rPr>
              <w:t>D</w:t>
            </w:r>
          </w:p>
        </w:tc>
        <w:tc>
          <w:tcPr>
            <w:tcW w:w="3288" w:type="dxa"/>
            <w:tcBorders>
              <w:top w:val="single" w:sz="4" w:space="0" w:color="auto"/>
              <w:left w:val="single" w:sz="4" w:space="0" w:color="auto"/>
              <w:bottom w:val="single" w:sz="4" w:space="0" w:color="auto"/>
              <w:right w:val="single" w:sz="4" w:space="0" w:color="auto"/>
            </w:tcBorders>
          </w:tcPr>
          <w:p w14:paraId="4084FBEB" w14:textId="6C7429EA" w:rsidR="002B50E8" w:rsidRDefault="002B50E8" w:rsidP="002B50E8">
            <w:pPr>
              <w:jc w:val="both"/>
              <w:rPr>
                <w:color w:val="000000"/>
              </w:rPr>
            </w:pPr>
            <w:r>
              <w:rPr>
                <w:color w:val="000000"/>
              </w:rPr>
              <w:t>Library Demolition Plan Sheet 2</w:t>
            </w:r>
          </w:p>
        </w:tc>
        <w:tc>
          <w:tcPr>
            <w:tcW w:w="1418" w:type="dxa"/>
            <w:tcBorders>
              <w:top w:val="single" w:sz="4" w:space="0" w:color="auto"/>
              <w:left w:val="single" w:sz="4" w:space="0" w:color="auto"/>
              <w:bottom w:val="single" w:sz="4" w:space="0" w:color="auto"/>
              <w:right w:val="single" w:sz="4" w:space="0" w:color="auto"/>
            </w:tcBorders>
          </w:tcPr>
          <w:p w14:paraId="48C1302D" w14:textId="000489AA" w:rsidR="002B50E8" w:rsidRPr="006B62B8" w:rsidRDefault="002B50E8" w:rsidP="002B50E8">
            <w:pPr>
              <w:widowControl w:val="0"/>
              <w:jc w:val="both"/>
              <w:rPr>
                <w:color w:val="000000"/>
                <w:lang w:eastAsia="en-US"/>
              </w:rPr>
            </w:pPr>
            <w:r w:rsidRPr="00980757">
              <w:rPr>
                <w:color w:val="000000"/>
                <w:lang w:eastAsia="en-US"/>
              </w:rPr>
              <w:t>05.06.2023</w:t>
            </w:r>
          </w:p>
        </w:tc>
      </w:tr>
      <w:tr w:rsidR="006B3735" w:rsidRPr="00C94697" w14:paraId="6D7B3A3A" w14:textId="77777777" w:rsidTr="005471FC">
        <w:tc>
          <w:tcPr>
            <w:tcW w:w="2232" w:type="dxa"/>
            <w:tcBorders>
              <w:top w:val="single" w:sz="4" w:space="0" w:color="auto"/>
              <w:left w:val="single" w:sz="4" w:space="0" w:color="auto"/>
              <w:bottom w:val="single" w:sz="4" w:space="0" w:color="auto"/>
              <w:right w:val="single" w:sz="4" w:space="0" w:color="auto"/>
            </w:tcBorders>
          </w:tcPr>
          <w:p w14:paraId="4B1E816E" w14:textId="09CC8F35" w:rsidR="006B3735" w:rsidRPr="00F22918" w:rsidRDefault="006B3735" w:rsidP="006B3735">
            <w:pPr>
              <w:widowControl w:val="0"/>
              <w:jc w:val="both"/>
              <w:rPr>
                <w:color w:val="000000"/>
                <w:lang w:eastAsia="en-US"/>
              </w:rPr>
            </w:pPr>
            <w:r w:rsidRPr="00F22918">
              <w:rPr>
                <w:color w:val="000000"/>
                <w:lang w:eastAsia="en-US"/>
              </w:rPr>
              <w:t>DA</w:t>
            </w:r>
            <w:r>
              <w:rPr>
                <w:color w:val="000000"/>
                <w:lang w:eastAsia="en-US"/>
              </w:rPr>
              <w:t>4003</w:t>
            </w:r>
          </w:p>
        </w:tc>
        <w:tc>
          <w:tcPr>
            <w:tcW w:w="859" w:type="dxa"/>
            <w:tcBorders>
              <w:top w:val="single" w:sz="4" w:space="0" w:color="auto"/>
              <w:left w:val="single" w:sz="4" w:space="0" w:color="auto"/>
              <w:bottom w:val="single" w:sz="4" w:space="0" w:color="auto"/>
              <w:right w:val="single" w:sz="4" w:space="0" w:color="auto"/>
            </w:tcBorders>
          </w:tcPr>
          <w:p w14:paraId="6C5841DC" w14:textId="6B0748E7" w:rsidR="006B3735" w:rsidRPr="00712DF8" w:rsidRDefault="006B3735" w:rsidP="006B3735">
            <w:pPr>
              <w:widowControl w:val="0"/>
              <w:jc w:val="both"/>
              <w:rPr>
                <w:color w:val="000000"/>
                <w:lang w:eastAsia="en-US"/>
              </w:rPr>
            </w:pPr>
            <w:r>
              <w:rPr>
                <w:color w:val="000000"/>
                <w:lang w:eastAsia="en-US"/>
              </w:rPr>
              <w:t>D</w:t>
            </w:r>
          </w:p>
        </w:tc>
        <w:tc>
          <w:tcPr>
            <w:tcW w:w="3288" w:type="dxa"/>
            <w:tcBorders>
              <w:top w:val="single" w:sz="4" w:space="0" w:color="auto"/>
              <w:left w:val="single" w:sz="4" w:space="0" w:color="auto"/>
              <w:bottom w:val="single" w:sz="4" w:space="0" w:color="auto"/>
              <w:right w:val="single" w:sz="4" w:space="0" w:color="auto"/>
            </w:tcBorders>
          </w:tcPr>
          <w:p w14:paraId="10E37A27" w14:textId="3E4FE073" w:rsidR="006B3735" w:rsidRDefault="006B3735" w:rsidP="006B3735">
            <w:pPr>
              <w:jc w:val="both"/>
              <w:rPr>
                <w:color w:val="000000"/>
              </w:rPr>
            </w:pPr>
            <w:r>
              <w:rPr>
                <w:color w:val="000000"/>
              </w:rPr>
              <w:t>Library Refurbishment Plans Sheet 1</w:t>
            </w:r>
          </w:p>
        </w:tc>
        <w:tc>
          <w:tcPr>
            <w:tcW w:w="1418" w:type="dxa"/>
            <w:tcBorders>
              <w:top w:val="single" w:sz="4" w:space="0" w:color="auto"/>
              <w:left w:val="single" w:sz="4" w:space="0" w:color="auto"/>
              <w:bottom w:val="single" w:sz="4" w:space="0" w:color="auto"/>
              <w:right w:val="single" w:sz="4" w:space="0" w:color="auto"/>
            </w:tcBorders>
          </w:tcPr>
          <w:p w14:paraId="01D1ECEF" w14:textId="5102E193" w:rsidR="006B3735" w:rsidRPr="006B62B8" w:rsidRDefault="002B50E8" w:rsidP="006B3735">
            <w:pPr>
              <w:widowControl w:val="0"/>
              <w:jc w:val="both"/>
              <w:rPr>
                <w:color w:val="000000"/>
                <w:lang w:eastAsia="en-US"/>
              </w:rPr>
            </w:pPr>
            <w:r>
              <w:rPr>
                <w:color w:val="000000"/>
                <w:lang w:eastAsia="en-US"/>
              </w:rPr>
              <w:t>05</w:t>
            </w:r>
            <w:r w:rsidR="006B3735" w:rsidRPr="006B62B8">
              <w:rPr>
                <w:color w:val="000000"/>
                <w:lang w:eastAsia="en-US"/>
              </w:rPr>
              <w:t>.</w:t>
            </w:r>
            <w:r>
              <w:rPr>
                <w:color w:val="000000"/>
                <w:lang w:eastAsia="en-US"/>
              </w:rPr>
              <w:t>06</w:t>
            </w:r>
            <w:r w:rsidR="006B3735" w:rsidRPr="006B62B8">
              <w:rPr>
                <w:color w:val="000000"/>
                <w:lang w:eastAsia="en-US"/>
              </w:rPr>
              <w:t>.2023</w:t>
            </w:r>
          </w:p>
        </w:tc>
      </w:tr>
      <w:tr w:rsidR="006B3735" w:rsidRPr="00C94697" w14:paraId="14F86131" w14:textId="77777777" w:rsidTr="005471FC">
        <w:tc>
          <w:tcPr>
            <w:tcW w:w="2232" w:type="dxa"/>
            <w:tcBorders>
              <w:top w:val="single" w:sz="4" w:space="0" w:color="auto"/>
              <w:left w:val="single" w:sz="4" w:space="0" w:color="auto"/>
              <w:bottom w:val="single" w:sz="4" w:space="0" w:color="auto"/>
              <w:right w:val="single" w:sz="4" w:space="0" w:color="auto"/>
            </w:tcBorders>
          </w:tcPr>
          <w:p w14:paraId="74EB45C8" w14:textId="2F84E9C7" w:rsidR="006B3735" w:rsidRPr="00F22918" w:rsidRDefault="002B50E8" w:rsidP="006B3735">
            <w:pPr>
              <w:widowControl w:val="0"/>
              <w:jc w:val="both"/>
              <w:rPr>
                <w:color w:val="000000"/>
                <w:lang w:eastAsia="en-US"/>
              </w:rPr>
            </w:pPr>
            <w:r>
              <w:rPr>
                <w:color w:val="000000"/>
                <w:lang w:eastAsia="en-US"/>
              </w:rPr>
              <w:t>DA4004</w:t>
            </w:r>
          </w:p>
        </w:tc>
        <w:tc>
          <w:tcPr>
            <w:tcW w:w="859" w:type="dxa"/>
            <w:tcBorders>
              <w:top w:val="single" w:sz="4" w:space="0" w:color="auto"/>
              <w:left w:val="single" w:sz="4" w:space="0" w:color="auto"/>
              <w:bottom w:val="single" w:sz="4" w:space="0" w:color="auto"/>
              <w:right w:val="single" w:sz="4" w:space="0" w:color="auto"/>
            </w:tcBorders>
          </w:tcPr>
          <w:p w14:paraId="00E0EF90" w14:textId="1AB5CF47" w:rsidR="006B3735" w:rsidRPr="00712DF8" w:rsidRDefault="002B50E8" w:rsidP="006B3735">
            <w:pPr>
              <w:widowControl w:val="0"/>
              <w:jc w:val="both"/>
              <w:rPr>
                <w:color w:val="000000"/>
                <w:lang w:eastAsia="en-US"/>
              </w:rPr>
            </w:pPr>
            <w:r>
              <w:rPr>
                <w:color w:val="000000"/>
                <w:lang w:eastAsia="en-US"/>
              </w:rPr>
              <w:t>D</w:t>
            </w:r>
          </w:p>
        </w:tc>
        <w:tc>
          <w:tcPr>
            <w:tcW w:w="3288" w:type="dxa"/>
            <w:tcBorders>
              <w:top w:val="single" w:sz="4" w:space="0" w:color="auto"/>
              <w:left w:val="single" w:sz="4" w:space="0" w:color="auto"/>
              <w:bottom w:val="single" w:sz="4" w:space="0" w:color="auto"/>
              <w:right w:val="single" w:sz="4" w:space="0" w:color="auto"/>
            </w:tcBorders>
          </w:tcPr>
          <w:p w14:paraId="50531BFD" w14:textId="3670A6A5" w:rsidR="006B3735" w:rsidRDefault="002B50E8" w:rsidP="006B3735">
            <w:pPr>
              <w:jc w:val="both"/>
              <w:rPr>
                <w:color w:val="000000"/>
              </w:rPr>
            </w:pPr>
            <w:r>
              <w:rPr>
                <w:color w:val="000000"/>
              </w:rPr>
              <w:t>Library Refurbishment Plans Sheet 2</w:t>
            </w:r>
          </w:p>
        </w:tc>
        <w:tc>
          <w:tcPr>
            <w:tcW w:w="1418" w:type="dxa"/>
            <w:tcBorders>
              <w:top w:val="single" w:sz="4" w:space="0" w:color="auto"/>
              <w:left w:val="single" w:sz="4" w:space="0" w:color="auto"/>
              <w:bottom w:val="single" w:sz="4" w:space="0" w:color="auto"/>
              <w:right w:val="single" w:sz="4" w:space="0" w:color="auto"/>
            </w:tcBorders>
          </w:tcPr>
          <w:p w14:paraId="1F6586FD" w14:textId="3D55826C" w:rsidR="006B3735" w:rsidRPr="006B62B8" w:rsidRDefault="002B50E8" w:rsidP="006B3735">
            <w:pPr>
              <w:widowControl w:val="0"/>
              <w:jc w:val="both"/>
              <w:rPr>
                <w:color w:val="000000"/>
                <w:lang w:eastAsia="en-US"/>
              </w:rPr>
            </w:pPr>
            <w:r>
              <w:rPr>
                <w:color w:val="000000"/>
                <w:lang w:eastAsia="en-US"/>
              </w:rPr>
              <w:t>05</w:t>
            </w:r>
            <w:r w:rsidRPr="006B62B8">
              <w:rPr>
                <w:color w:val="000000"/>
                <w:lang w:eastAsia="en-US"/>
              </w:rPr>
              <w:t>.</w:t>
            </w:r>
            <w:r>
              <w:rPr>
                <w:color w:val="000000"/>
                <w:lang w:eastAsia="en-US"/>
              </w:rPr>
              <w:t>06</w:t>
            </w:r>
            <w:r w:rsidRPr="006B62B8">
              <w:rPr>
                <w:color w:val="000000"/>
                <w:lang w:eastAsia="en-US"/>
              </w:rPr>
              <w:t>.2023</w:t>
            </w:r>
          </w:p>
        </w:tc>
      </w:tr>
      <w:tr w:rsidR="009A7171" w:rsidRPr="00C94697" w14:paraId="310F40AA" w14:textId="77777777" w:rsidTr="005471FC">
        <w:tc>
          <w:tcPr>
            <w:tcW w:w="2232" w:type="dxa"/>
            <w:tcBorders>
              <w:top w:val="single" w:sz="4" w:space="0" w:color="auto"/>
              <w:left w:val="single" w:sz="4" w:space="0" w:color="auto"/>
              <w:bottom w:val="single" w:sz="4" w:space="0" w:color="auto"/>
              <w:right w:val="single" w:sz="4" w:space="0" w:color="auto"/>
            </w:tcBorders>
          </w:tcPr>
          <w:p w14:paraId="28DA5922" w14:textId="28C4E1F6" w:rsidR="009A7171" w:rsidRPr="00C94697" w:rsidRDefault="002B50E8" w:rsidP="009A7171">
            <w:pPr>
              <w:widowControl w:val="0"/>
              <w:jc w:val="both"/>
              <w:rPr>
                <w:color w:val="000000"/>
                <w:highlight w:val="yellow"/>
                <w:lang w:eastAsia="en-US"/>
              </w:rPr>
            </w:pPr>
            <w:r>
              <w:rPr>
                <w:color w:val="000000"/>
                <w:lang w:eastAsia="en-US"/>
              </w:rPr>
              <w:t>L-1000</w:t>
            </w:r>
          </w:p>
        </w:tc>
        <w:tc>
          <w:tcPr>
            <w:tcW w:w="859" w:type="dxa"/>
            <w:tcBorders>
              <w:top w:val="single" w:sz="4" w:space="0" w:color="auto"/>
              <w:left w:val="single" w:sz="4" w:space="0" w:color="auto"/>
              <w:bottom w:val="single" w:sz="4" w:space="0" w:color="auto"/>
              <w:right w:val="single" w:sz="4" w:space="0" w:color="auto"/>
            </w:tcBorders>
          </w:tcPr>
          <w:p w14:paraId="5B9A44A4" w14:textId="037F0156" w:rsidR="009A7171" w:rsidRPr="002B50E8" w:rsidRDefault="002B50E8" w:rsidP="009A7171">
            <w:pPr>
              <w:widowControl w:val="0"/>
              <w:jc w:val="both"/>
              <w:rPr>
                <w:color w:val="000000"/>
                <w:lang w:eastAsia="en-US"/>
              </w:rPr>
            </w:pPr>
            <w:r w:rsidRPr="002B50E8">
              <w:rPr>
                <w:color w:val="000000"/>
                <w:lang w:eastAsia="en-US"/>
              </w:rPr>
              <w:t>C</w:t>
            </w:r>
          </w:p>
        </w:tc>
        <w:tc>
          <w:tcPr>
            <w:tcW w:w="3288" w:type="dxa"/>
            <w:tcBorders>
              <w:top w:val="single" w:sz="4" w:space="0" w:color="auto"/>
              <w:left w:val="single" w:sz="4" w:space="0" w:color="auto"/>
              <w:bottom w:val="single" w:sz="4" w:space="0" w:color="auto"/>
              <w:right w:val="single" w:sz="4" w:space="0" w:color="auto"/>
            </w:tcBorders>
          </w:tcPr>
          <w:p w14:paraId="484838DF" w14:textId="5595D92A" w:rsidR="009A7171" w:rsidRPr="002B50E8" w:rsidRDefault="002B50E8" w:rsidP="009A7171">
            <w:pPr>
              <w:jc w:val="both"/>
              <w:rPr>
                <w:color w:val="000000"/>
              </w:rPr>
            </w:pPr>
            <w:r w:rsidRPr="002B50E8">
              <w:rPr>
                <w:color w:val="000000"/>
              </w:rPr>
              <w:t>Landscape Site Plan</w:t>
            </w:r>
          </w:p>
        </w:tc>
        <w:tc>
          <w:tcPr>
            <w:tcW w:w="1418" w:type="dxa"/>
            <w:tcBorders>
              <w:top w:val="single" w:sz="4" w:space="0" w:color="auto"/>
              <w:left w:val="single" w:sz="4" w:space="0" w:color="auto"/>
              <w:bottom w:val="single" w:sz="4" w:space="0" w:color="auto"/>
              <w:right w:val="single" w:sz="4" w:space="0" w:color="auto"/>
            </w:tcBorders>
          </w:tcPr>
          <w:p w14:paraId="15BA8F11" w14:textId="6F12F31F" w:rsidR="009A7171" w:rsidRPr="00C94697" w:rsidRDefault="002B50E8" w:rsidP="009A7171">
            <w:pPr>
              <w:widowControl w:val="0"/>
              <w:jc w:val="both"/>
              <w:rPr>
                <w:color w:val="000000"/>
                <w:highlight w:val="yellow"/>
                <w:lang w:eastAsia="en-US"/>
              </w:rPr>
            </w:pPr>
            <w:r>
              <w:rPr>
                <w:color w:val="000000"/>
                <w:lang w:eastAsia="en-US"/>
              </w:rPr>
              <w:t>02</w:t>
            </w:r>
            <w:r w:rsidR="009A7171" w:rsidRPr="006B62B8">
              <w:rPr>
                <w:color w:val="000000"/>
                <w:lang w:eastAsia="en-US"/>
              </w:rPr>
              <w:t>.10.2023</w:t>
            </w:r>
          </w:p>
        </w:tc>
      </w:tr>
      <w:tr w:rsidR="002B50E8" w:rsidRPr="00C94697" w14:paraId="18979FE4" w14:textId="77777777" w:rsidTr="005471FC">
        <w:tc>
          <w:tcPr>
            <w:tcW w:w="2232" w:type="dxa"/>
            <w:tcBorders>
              <w:top w:val="single" w:sz="4" w:space="0" w:color="auto"/>
              <w:left w:val="single" w:sz="4" w:space="0" w:color="auto"/>
              <w:bottom w:val="single" w:sz="4" w:space="0" w:color="auto"/>
              <w:right w:val="single" w:sz="4" w:space="0" w:color="auto"/>
            </w:tcBorders>
          </w:tcPr>
          <w:p w14:paraId="3ED5A8BB" w14:textId="097D4D3F" w:rsidR="002B50E8" w:rsidRDefault="002B50E8" w:rsidP="009A7171">
            <w:pPr>
              <w:widowControl w:val="0"/>
              <w:jc w:val="both"/>
              <w:rPr>
                <w:color w:val="000000"/>
                <w:lang w:eastAsia="en-US"/>
              </w:rPr>
            </w:pPr>
            <w:r>
              <w:rPr>
                <w:color w:val="000000"/>
                <w:lang w:eastAsia="en-US"/>
              </w:rPr>
              <w:t>L-2002</w:t>
            </w:r>
          </w:p>
        </w:tc>
        <w:tc>
          <w:tcPr>
            <w:tcW w:w="859" w:type="dxa"/>
            <w:tcBorders>
              <w:top w:val="single" w:sz="4" w:space="0" w:color="auto"/>
              <w:left w:val="single" w:sz="4" w:space="0" w:color="auto"/>
              <w:bottom w:val="single" w:sz="4" w:space="0" w:color="auto"/>
              <w:right w:val="single" w:sz="4" w:space="0" w:color="auto"/>
            </w:tcBorders>
          </w:tcPr>
          <w:p w14:paraId="25B6E0E2" w14:textId="7F08CDF3" w:rsidR="002B50E8" w:rsidRPr="002B50E8" w:rsidRDefault="002B50E8" w:rsidP="009A7171">
            <w:pPr>
              <w:widowControl w:val="0"/>
              <w:jc w:val="both"/>
              <w:rPr>
                <w:color w:val="000000"/>
                <w:lang w:eastAsia="en-US"/>
              </w:rPr>
            </w:pPr>
            <w:r>
              <w:rPr>
                <w:color w:val="000000"/>
                <w:lang w:eastAsia="en-US"/>
              </w:rPr>
              <w:t>C</w:t>
            </w:r>
          </w:p>
        </w:tc>
        <w:tc>
          <w:tcPr>
            <w:tcW w:w="3288" w:type="dxa"/>
            <w:tcBorders>
              <w:top w:val="single" w:sz="4" w:space="0" w:color="auto"/>
              <w:left w:val="single" w:sz="4" w:space="0" w:color="auto"/>
              <w:bottom w:val="single" w:sz="4" w:space="0" w:color="auto"/>
              <w:right w:val="single" w:sz="4" w:space="0" w:color="auto"/>
            </w:tcBorders>
          </w:tcPr>
          <w:p w14:paraId="73DDF47F" w14:textId="28E1F1DF" w:rsidR="002B50E8" w:rsidRPr="002B50E8" w:rsidRDefault="002B50E8" w:rsidP="009A7171">
            <w:pPr>
              <w:jc w:val="both"/>
              <w:rPr>
                <w:color w:val="000000"/>
              </w:rPr>
            </w:pPr>
            <w:r>
              <w:rPr>
                <w:color w:val="000000"/>
              </w:rPr>
              <w:t>Landscape Coloured Plan</w:t>
            </w:r>
          </w:p>
        </w:tc>
        <w:tc>
          <w:tcPr>
            <w:tcW w:w="1418" w:type="dxa"/>
            <w:tcBorders>
              <w:top w:val="single" w:sz="4" w:space="0" w:color="auto"/>
              <w:left w:val="single" w:sz="4" w:space="0" w:color="auto"/>
              <w:bottom w:val="single" w:sz="4" w:space="0" w:color="auto"/>
              <w:right w:val="single" w:sz="4" w:space="0" w:color="auto"/>
            </w:tcBorders>
          </w:tcPr>
          <w:p w14:paraId="24F9A765" w14:textId="315E0D3F" w:rsidR="002B50E8" w:rsidRDefault="002B50E8" w:rsidP="009A7171">
            <w:pPr>
              <w:widowControl w:val="0"/>
              <w:jc w:val="both"/>
              <w:rPr>
                <w:color w:val="000000"/>
                <w:lang w:eastAsia="en-US"/>
              </w:rPr>
            </w:pPr>
            <w:r>
              <w:rPr>
                <w:color w:val="000000"/>
                <w:lang w:eastAsia="en-US"/>
              </w:rPr>
              <w:t>02</w:t>
            </w:r>
            <w:r w:rsidRPr="006B62B8">
              <w:rPr>
                <w:color w:val="000000"/>
                <w:lang w:eastAsia="en-US"/>
              </w:rPr>
              <w:t>.10.2023</w:t>
            </w:r>
          </w:p>
        </w:tc>
      </w:tr>
      <w:tr w:rsidR="00F306A1" w:rsidRPr="00C94697" w14:paraId="5812DE05" w14:textId="77777777" w:rsidTr="005471FC">
        <w:tc>
          <w:tcPr>
            <w:tcW w:w="2232" w:type="dxa"/>
            <w:tcBorders>
              <w:top w:val="single" w:sz="4" w:space="0" w:color="auto"/>
              <w:left w:val="single" w:sz="4" w:space="0" w:color="auto"/>
              <w:bottom w:val="single" w:sz="4" w:space="0" w:color="auto"/>
              <w:right w:val="single" w:sz="4" w:space="0" w:color="auto"/>
            </w:tcBorders>
          </w:tcPr>
          <w:p w14:paraId="6E7CE09A" w14:textId="5A3F6ED6" w:rsidR="00F306A1" w:rsidRDefault="00F306A1" w:rsidP="009A7171">
            <w:pPr>
              <w:widowControl w:val="0"/>
              <w:jc w:val="both"/>
              <w:rPr>
                <w:color w:val="000000"/>
                <w:lang w:eastAsia="en-US"/>
              </w:rPr>
            </w:pPr>
            <w:r>
              <w:rPr>
                <w:color w:val="000000"/>
                <w:lang w:eastAsia="en-US"/>
              </w:rPr>
              <w:t>L-5000</w:t>
            </w:r>
          </w:p>
        </w:tc>
        <w:tc>
          <w:tcPr>
            <w:tcW w:w="859" w:type="dxa"/>
            <w:tcBorders>
              <w:top w:val="single" w:sz="4" w:space="0" w:color="auto"/>
              <w:left w:val="single" w:sz="4" w:space="0" w:color="auto"/>
              <w:bottom w:val="single" w:sz="4" w:space="0" w:color="auto"/>
              <w:right w:val="single" w:sz="4" w:space="0" w:color="auto"/>
            </w:tcBorders>
          </w:tcPr>
          <w:p w14:paraId="47C16BFB" w14:textId="4E8BDC56" w:rsidR="00F306A1" w:rsidRDefault="00F306A1" w:rsidP="009A7171">
            <w:pPr>
              <w:widowControl w:val="0"/>
              <w:jc w:val="both"/>
              <w:rPr>
                <w:color w:val="000000"/>
                <w:lang w:eastAsia="en-US"/>
              </w:rPr>
            </w:pPr>
            <w:r>
              <w:rPr>
                <w:color w:val="000000"/>
                <w:lang w:eastAsia="en-US"/>
              </w:rPr>
              <w:t>B</w:t>
            </w:r>
          </w:p>
        </w:tc>
        <w:tc>
          <w:tcPr>
            <w:tcW w:w="3288" w:type="dxa"/>
            <w:tcBorders>
              <w:top w:val="single" w:sz="4" w:space="0" w:color="auto"/>
              <w:left w:val="single" w:sz="4" w:space="0" w:color="auto"/>
              <w:bottom w:val="single" w:sz="4" w:space="0" w:color="auto"/>
              <w:right w:val="single" w:sz="4" w:space="0" w:color="auto"/>
            </w:tcBorders>
          </w:tcPr>
          <w:p w14:paraId="625855B9" w14:textId="4CFF26FF" w:rsidR="00F306A1" w:rsidRDefault="00F306A1" w:rsidP="009A7171">
            <w:pPr>
              <w:jc w:val="both"/>
              <w:rPr>
                <w:color w:val="000000"/>
              </w:rPr>
            </w:pPr>
            <w:r>
              <w:rPr>
                <w:color w:val="000000"/>
              </w:rPr>
              <w:t>Indicative Plant Schedule &amp; Images</w:t>
            </w:r>
          </w:p>
        </w:tc>
        <w:tc>
          <w:tcPr>
            <w:tcW w:w="1418" w:type="dxa"/>
            <w:tcBorders>
              <w:top w:val="single" w:sz="4" w:space="0" w:color="auto"/>
              <w:left w:val="single" w:sz="4" w:space="0" w:color="auto"/>
              <w:bottom w:val="single" w:sz="4" w:space="0" w:color="auto"/>
              <w:right w:val="single" w:sz="4" w:space="0" w:color="auto"/>
            </w:tcBorders>
          </w:tcPr>
          <w:p w14:paraId="71DD765E" w14:textId="2A161D51" w:rsidR="00F306A1" w:rsidRDefault="00F306A1" w:rsidP="009A7171">
            <w:pPr>
              <w:widowControl w:val="0"/>
              <w:jc w:val="both"/>
              <w:rPr>
                <w:color w:val="000000"/>
                <w:lang w:eastAsia="en-US"/>
              </w:rPr>
            </w:pPr>
            <w:r>
              <w:rPr>
                <w:color w:val="000000"/>
                <w:lang w:eastAsia="en-US"/>
              </w:rPr>
              <w:t>02</w:t>
            </w:r>
            <w:r w:rsidRPr="006B62B8">
              <w:rPr>
                <w:color w:val="000000"/>
                <w:lang w:eastAsia="en-US"/>
              </w:rPr>
              <w:t>.10.2023</w:t>
            </w:r>
          </w:p>
        </w:tc>
      </w:tr>
    </w:tbl>
    <w:p w14:paraId="445FA279" w14:textId="77777777" w:rsidR="00C94697" w:rsidRPr="00DA7294" w:rsidRDefault="00C94697" w:rsidP="0046471E">
      <w:pPr>
        <w:widowControl w:val="0"/>
        <w:jc w:val="both"/>
        <w:rPr>
          <w:color w:val="000000"/>
        </w:rPr>
      </w:pPr>
    </w:p>
    <w:p w14:paraId="23E8D832" w14:textId="77777777" w:rsidR="00C94697" w:rsidRPr="00DA7294" w:rsidRDefault="00C94697" w:rsidP="0046471E">
      <w:pPr>
        <w:widowControl w:val="0"/>
        <w:ind w:left="567"/>
        <w:jc w:val="both"/>
        <w:rPr>
          <w:color w:val="000000"/>
          <w:u w:val="single"/>
        </w:rPr>
      </w:pPr>
      <w:r w:rsidRPr="00DA7294">
        <w:rPr>
          <w:color w:val="000000"/>
          <w:u w:val="single"/>
        </w:rPr>
        <w:t>Specialist Reports</w:t>
      </w:r>
    </w:p>
    <w:p w14:paraId="36BAC0A5" w14:textId="77777777" w:rsidR="00C94697" w:rsidRPr="00DA7294" w:rsidRDefault="00C94697" w:rsidP="0046471E">
      <w:pPr>
        <w:widowControl w:val="0"/>
        <w:jc w:val="both"/>
        <w:rPr>
          <w:color w:val="000000"/>
        </w:rPr>
      </w:pPr>
    </w:p>
    <w:tbl>
      <w:tblPr>
        <w:tblW w:w="7817" w:type="dxa"/>
        <w:tblInd w:w="557" w:type="dxa"/>
        <w:tblCellMar>
          <w:top w:w="28" w:type="dxa"/>
          <w:left w:w="0" w:type="dxa"/>
          <w:bottom w:w="28" w:type="dxa"/>
          <w:right w:w="0" w:type="dxa"/>
        </w:tblCellMar>
        <w:tblLook w:val="04A0" w:firstRow="1" w:lastRow="0" w:firstColumn="1" w:lastColumn="0" w:noHBand="0" w:noVBand="1"/>
      </w:tblPr>
      <w:tblGrid>
        <w:gridCol w:w="2107"/>
        <w:gridCol w:w="1936"/>
        <w:gridCol w:w="764"/>
        <w:gridCol w:w="1592"/>
        <w:gridCol w:w="1418"/>
      </w:tblGrid>
      <w:tr w:rsidR="00C94697" w:rsidRPr="00C94697" w14:paraId="19F948AF" w14:textId="77777777" w:rsidTr="008F0D87">
        <w:tc>
          <w:tcPr>
            <w:tcW w:w="2209"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57D428C" w14:textId="77777777" w:rsidR="00C94697" w:rsidRPr="00DA7294" w:rsidRDefault="00C94697" w:rsidP="0046471E">
            <w:pPr>
              <w:widowControl w:val="0"/>
              <w:jc w:val="both"/>
              <w:rPr>
                <w:rFonts w:eastAsia="MS Mincho"/>
                <w:b/>
                <w:bCs/>
                <w:color w:val="000000"/>
                <w:lang w:eastAsia="en-US"/>
              </w:rPr>
            </w:pPr>
            <w:r w:rsidRPr="00DA7294">
              <w:rPr>
                <w:rFonts w:eastAsia="MS Mincho"/>
                <w:b/>
                <w:bCs/>
                <w:color w:val="000000"/>
                <w:lang w:eastAsia="en-US"/>
              </w:rPr>
              <w:t>Document</w:t>
            </w:r>
          </w:p>
        </w:tc>
        <w:tc>
          <w:tcPr>
            <w:tcW w:w="1760" w:type="dxa"/>
            <w:tcBorders>
              <w:top w:val="single" w:sz="8" w:space="0" w:color="auto"/>
              <w:left w:val="nil"/>
              <w:bottom w:val="single" w:sz="4" w:space="0" w:color="auto"/>
              <w:right w:val="single" w:sz="4" w:space="0" w:color="auto"/>
            </w:tcBorders>
            <w:shd w:val="clear" w:color="auto" w:fill="D9D9D9"/>
            <w:hideMark/>
          </w:tcPr>
          <w:p w14:paraId="216ECF13" w14:textId="77777777" w:rsidR="00C94697" w:rsidRPr="00DA7294" w:rsidRDefault="00C94697" w:rsidP="0046471E">
            <w:pPr>
              <w:widowControl w:val="0"/>
              <w:jc w:val="both"/>
              <w:rPr>
                <w:rFonts w:eastAsia="MS Mincho"/>
                <w:b/>
                <w:bCs/>
                <w:color w:val="000000"/>
                <w:lang w:eastAsia="en-US"/>
              </w:rPr>
            </w:pPr>
            <w:r w:rsidRPr="00DA7294">
              <w:rPr>
                <w:rFonts w:eastAsia="MS Mincho"/>
                <w:b/>
                <w:bCs/>
                <w:color w:val="000000"/>
                <w:lang w:eastAsia="en-US"/>
              </w:rPr>
              <w:t>Ref No.</w:t>
            </w:r>
          </w:p>
        </w:tc>
        <w:tc>
          <w:tcPr>
            <w:tcW w:w="817" w:type="dxa"/>
            <w:tcBorders>
              <w:top w:val="single" w:sz="8" w:space="0" w:color="auto"/>
              <w:left w:val="single" w:sz="4" w:space="0" w:color="auto"/>
              <w:bottom w:val="single" w:sz="4" w:space="0" w:color="auto"/>
              <w:right w:val="single" w:sz="4" w:space="0" w:color="auto"/>
            </w:tcBorders>
            <w:shd w:val="clear" w:color="auto" w:fill="D9D9D9"/>
            <w:hideMark/>
          </w:tcPr>
          <w:p w14:paraId="330ADA0E" w14:textId="77777777" w:rsidR="00C94697" w:rsidRPr="00DA7294" w:rsidRDefault="00C94697" w:rsidP="0046471E">
            <w:pPr>
              <w:widowControl w:val="0"/>
              <w:jc w:val="both"/>
              <w:rPr>
                <w:rFonts w:eastAsia="MS Mincho"/>
                <w:b/>
                <w:bCs/>
                <w:color w:val="000000"/>
                <w:lang w:eastAsia="en-US"/>
              </w:rPr>
            </w:pPr>
            <w:r w:rsidRPr="00DA7294">
              <w:rPr>
                <w:rFonts w:eastAsia="MS Mincho"/>
                <w:b/>
                <w:bCs/>
                <w:color w:val="000000"/>
                <w:lang w:eastAsia="en-US"/>
              </w:rPr>
              <w:t>Issue</w:t>
            </w:r>
          </w:p>
        </w:tc>
        <w:tc>
          <w:tcPr>
            <w:tcW w:w="1613" w:type="dxa"/>
            <w:tcBorders>
              <w:top w:val="single" w:sz="8" w:space="0" w:color="auto"/>
              <w:left w:val="single" w:sz="4" w:space="0" w:color="auto"/>
              <w:bottom w:val="single" w:sz="4" w:space="0" w:color="auto"/>
              <w:right w:val="single" w:sz="8" w:space="0" w:color="auto"/>
            </w:tcBorders>
            <w:shd w:val="clear" w:color="auto" w:fill="D9D9D9"/>
            <w:tcMar>
              <w:top w:w="0" w:type="dxa"/>
              <w:left w:w="108" w:type="dxa"/>
              <w:bottom w:w="0" w:type="dxa"/>
              <w:right w:w="108" w:type="dxa"/>
            </w:tcMar>
            <w:hideMark/>
          </w:tcPr>
          <w:p w14:paraId="425C0FDF" w14:textId="77777777" w:rsidR="00C94697" w:rsidRPr="00DA7294" w:rsidRDefault="00C94697" w:rsidP="0046471E">
            <w:pPr>
              <w:widowControl w:val="0"/>
              <w:jc w:val="both"/>
              <w:rPr>
                <w:rFonts w:eastAsia="MS Mincho"/>
                <w:b/>
                <w:bCs/>
                <w:color w:val="000000"/>
                <w:lang w:eastAsia="en-US"/>
              </w:rPr>
            </w:pPr>
            <w:r w:rsidRPr="00DA7294">
              <w:rPr>
                <w:rFonts w:eastAsia="MS Mincho"/>
                <w:b/>
                <w:bCs/>
                <w:color w:val="000000"/>
                <w:lang w:eastAsia="en-US"/>
              </w:rPr>
              <w:t>Prepared By</w:t>
            </w:r>
          </w:p>
        </w:tc>
        <w:tc>
          <w:tcPr>
            <w:tcW w:w="141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60D9AE1C" w14:textId="77777777" w:rsidR="00C94697" w:rsidRPr="00DA7294" w:rsidRDefault="00C94697" w:rsidP="0046471E">
            <w:pPr>
              <w:widowControl w:val="0"/>
              <w:jc w:val="both"/>
              <w:rPr>
                <w:rFonts w:eastAsia="MS Mincho"/>
                <w:b/>
                <w:bCs/>
                <w:color w:val="000000"/>
                <w:lang w:eastAsia="en-US"/>
              </w:rPr>
            </w:pPr>
            <w:r w:rsidRPr="00DA7294">
              <w:rPr>
                <w:rFonts w:eastAsia="MS Mincho"/>
                <w:b/>
                <w:bCs/>
                <w:color w:val="000000"/>
                <w:lang w:eastAsia="en-US"/>
              </w:rPr>
              <w:t>Dated</w:t>
            </w:r>
          </w:p>
        </w:tc>
      </w:tr>
      <w:tr w:rsidR="00C94697" w:rsidRPr="00C94697" w14:paraId="3492B85C"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0B661341" w14:textId="77777777" w:rsidR="00C94697" w:rsidRPr="00937416" w:rsidRDefault="00C94697" w:rsidP="008F0D87">
            <w:pPr>
              <w:widowControl w:val="0"/>
              <w:ind w:right="286"/>
              <w:jc w:val="both"/>
              <w:rPr>
                <w:color w:val="000000"/>
                <w:lang w:eastAsia="en-US"/>
              </w:rPr>
            </w:pPr>
            <w:r w:rsidRPr="00937416">
              <w:rPr>
                <w:color w:val="000000"/>
              </w:rPr>
              <w:t>Statement of Environmental Effects</w:t>
            </w:r>
          </w:p>
        </w:tc>
        <w:tc>
          <w:tcPr>
            <w:tcW w:w="1760" w:type="dxa"/>
            <w:tcBorders>
              <w:top w:val="single" w:sz="4" w:space="0" w:color="auto"/>
              <w:left w:val="single" w:sz="4" w:space="0" w:color="auto"/>
              <w:bottom w:val="single" w:sz="4" w:space="0" w:color="auto"/>
              <w:right w:val="single" w:sz="4" w:space="0" w:color="auto"/>
            </w:tcBorders>
            <w:vAlign w:val="center"/>
          </w:tcPr>
          <w:p w14:paraId="65FD687F" w14:textId="77777777" w:rsidR="00C94697" w:rsidRPr="00937416" w:rsidRDefault="00C94697" w:rsidP="008F0D87">
            <w:pPr>
              <w:widowControl w:val="0"/>
              <w:ind w:right="257"/>
              <w:jc w:val="both"/>
              <w:rPr>
                <w:color w:val="000000"/>
                <w:lang w:eastAsia="en-US"/>
              </w:rPr>
            </w:pPr>
            <w:r w:rsidRPr="00937416">
              <w:rPr>
                <w:color w:val="000000"/>
                <w:lang w:eastAsia="en-US"/>
              </w:rPr>
              <w:t>-</w:t>
            </w:r>
          </w:p>
        </w:tc>
        <w:tc>
          <w:tcPr>
            <w:tcW w:w="817" w:type="dxa"/>
            <w:tcBorders>
              <w:top w:val="single" w:sz="4" w:space="0" w:color="auto"/>
              <w:left w:val="single" w:sz="4" w:space="0" w:color="auto"/>
              <w:bottom w:val="single" w:sz="4" w:space="0" w:color="auto"/>
              <w:right w:val="single" w:sz="4" w:space="0" w:color="auto"/>
            </w:tcBorders>
            <w:vAlign w:val="center"/>
          </w:tcPr>
          <w:p w14:paraId="459EBFB4" w14:textId="2FD79181" w:rsidR="00C94697" w:rsidRPr="00937416" w:rsidRDefault="00937416" w:rsidP="0046471E">
            <w:pPr>
              <w:widowControl w:val="0"/>
              <w:jc w:val="both"/>
              <w:rPr>
                <w:color w:val="000000"/>
                <w:lang w:eastAsia="en-US"/>
              </w:rPr>
            </w:pPr>
            <w:r w:rsidRPr="00937416">
              <w:rPr>
                <w:color w:val="000000"/>
                <w:lang w:eastAsia="en-US"/>
              </w:rPr>
              <w:t>01</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2D47FC" w14:textId="40EAD1E3" w:rsidR="00C94697" w:rsidRPr="00937416" w:rsidRDefault="00937416" w:rsidP="0046471E">
            <w:pPr>
              <w:widowControl w:val="0"/>
              <w:jc w:val="both"/>
              <w:rPr>
                <w:color w:val="000000"/>
                <w:lang w:eastAsia="en-US"/>
              </w:rPr>
            </w:pPr>
            <w:r w:rsidRPr="00937416">
              <w:rPr>
                <w:color w:val="000000"/>
                <w:lang w:eastAsia="en-US"/>
              </w:rPr>
              <w:t>Mecone</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F8875" w14:textId="31D22C02" w:rsidR="00C94697" w:rsidRPr="00937416" w:rsidRDefault="00937416" w:rsidP="0046471E">
            <w:pPr>
              <w:widowControl w:val="0"/>
              <w:jc w:val="both"/>
              <w:rPr>
                <w:color w:val="000000"/>
                <w:lang w:eastAsia="en-US"/>
              </w:rPr>
            </w:pPr>
            <w:r w:rsidRPr="00937416">
              <w:rPr>
                <w:color w:val="000000"/>
                <w:lang w:eastAsia="en-US"/>
              </w:rPr>
              <w:t>22 June 2023</w:t>
            </w:r>
          </w:p>
        </w:tc>
      </w:tr>
      <w:tr w:rsidR="00C94697" w:rsidRPr="00C94697" w14:paraId="0233434B"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625AA872" w14:textId="7BF5D0E9" w:rsidR="00C94697" w:rsidRPr="00937416" w:rsidRDefault="00C94697" w:rsidP="008F0D87">
            <w:pPr>
              <w:widowControl w:val="0"/>
              <w:ind w:right="286"/>
              <w:jc w:val="both"/>
              <w:rPr>
                <w:color w:val="000000"/>
                <w:lang w:eastAsia="en-US"/>
              </w:rPr>
            </w:pPr>
            <w:r w:rsidRPr="00937416">
              <w:rPr>
                <w:color w:val="000000"/>
              </w:rPr>
              <w:t>Waste Management Plan</w:t>
            </w:r>
          </w:p>
        </w:tc>
        <w:tc>
          <w:tcPr>
            <w:tcW w:w="1760" w:type="dxa"/>
            <w:tcBorders>
              <w:top w:val="single" w:sz="4" w:space="0" w:color="auto"/>
              <w:left w:val="single" w:sz="4" w:space="0" w:color="auto"/>
              <w:bottom w:val="single" w:sz="4" w:space="0" w:color="auto"/>
              <w:right w:val="single" w:sz="4" w:space="0" w:color="auto"/>
            </w:tcBorders>
            <w:vAlign w:val="center"/>
          </w:tcPr>
          <w:p w14:paraId="4AFD1945" w14:textId="6E9EEBDB" w:rsidR="00C94697" w:rsidRPr="00937416" w:rsidRDefault="00937416" w:rsidP="008F0D87">
            <w:pPr>
              <w:widowControl w:val="0"/>
              <w:ind w:right="257"/>
              <w:jc w:val="both"/>
              <w:rPr>
                <w:color w:val="000000"/>
                <w:lang w:eastAsia="en-US"/>
              </w:rPr>
            </w:pPr>
            <w:r w:rsidRPr="00937416">
              <w:rPr>
                <w:color w:val="000000"/>
                <w:lang w:eastAsia="en-US"/>
              </w:rPr>
              <w:t>Ref-23056</w:t>
            </w:r>
          </w:p>
        </w:tc>
        <w:tc>
          <w:tcPr>
            <w:tcW w:w="817" w:type="dxa"/>
            <w:tcBorders>
              <w:top w:val="single" w:sz="4" w:space="0" w:color="auto"/>
              <w:left w:val="single" w:sz="4" w:space="0" w:color="auto"/>
              <w:bottom w:val="single" w:sz="4" w:space="0" w:color="auto"/>
              <w:right w:val="single" w:sz="4" w:space="0" w:color="auto"/>
            </w:tcBorders>
            <w:vAlign w:val="center"/>
          </w:tcPr>
          <w:p w14:paraId="6ABF4F92" w14:textId="6D8C2D16" w:rsidR="00C94697" w:rsidRPr="008F0D87" w:rsidRDefault="008F0D87" w:rsidP="008F0D87">
            <w:pPr>
              <w:widowControl w:val="0"/>
              <w:jc w:val="both"/>
              <w:rPr>
                <w:color w:val="000000"/>
                <w:lang w:eastAsia="en-US"/>
              </w:rPr>
            </w:pPr>
            <w:r>
              <w:rPr>
                <w:color w:val="000000"/>
                <w:lang w:eastAsia="en-US"/>
              </w:rPr>
              <w:t>-</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C7645" w14:textId="79D98C5B" w:rsidR="00C94697" w:rsidRPr="00937416" w:rsidRDefault="00937416" w:rsidP="0046471E">
            <w:pPr>
              <w:widowControl w:val="0"/>
              <w:jc w:val="both"/>
              <w:rPr>
                <w:color w:val="000000"/>
                <w:lang w:eastAsia="en-US"/>
              </w:rPr>
            </w:pPr>
            <w:r w:rsidRPr="00937416">
              <w:rPr>
                <w:color w:val="000000"/>
                <w:lang w:eastAsia="en-US"/>
              </w:rPr>
              <w:t>Dickens Solutions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3213EE" w14:textId="1CF5F6E5" w:rsidR="00C94697" w:rsidRPr="00937416" w:rsidRDefault="00937416" w:rsidP="0046471E">
            <w:pPr>
              <w:widowControl w:val="0"/>
              <w:jc w:val="both"/>
              <w:rPr>
                <w:color w:val="000000"/>
                <w:lang w:eastAsia="en-US"/>
              </w:rPr>
            </w:pPr>
            <w:r w:rsidRPr="00937416">
              <w:rPr>
                <w:color w:val="000000"/>
                <w:lang w:eastAsia="en-US"/>
              </w:rPr>
              <w:t>May 2023</w:t>
            </w:r>
          </w:p>
        </w:tc>
      </w:tr>
      <w:tr w:rsidR="00937416" w:rsidRPr="00C94697" w14:paraId="411B66E4"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535D9557" w14:textId="62B70643" w:rsidR="00937416" w:rsidRPr="00937416" w:rsidRDefault="00937416" w:rsidP="008F0D87">
            <w:pPr>
              <w:widowControl w:val="0"/>
              <w:ind w:right="286"/>
              <w:jc w:val="both"/>
              <w:rPr>
                <w:color w:val="000000"/>
              </w:rPr>
            </w:pPr>
            <w:r w:rsidRPr="00937416">
              <w:rPr>
                <w:color w:val="000000"/>
              </w:rPr>
              <w:t xml:space="preserve">Transport and Accessibility Impact Assessment </w:t>
            </w:r>
          </w:p>
        </w:tc>
        <w:tc>
          <w:tcPr>
            <w:tcW w:w="1760" w:type="dxa"/>
            <w:tcBorders>
              <w:top w:val="single" w:sz="4" w:space="0" w:color="auto"/>
              <w:left w:val="single" w:sz="4" w:space="0" w:color="auto"/>
              <w:bottom w:val="single" w:sz="4" w:space="0" w:color="auto"/>
              <w:right w:val="single" w:sz="4" w:space="0" w:color="auto"/>
            </w:tcBorders>
            <w:vAlign w:val="center"/>
          </w:tcPr>
          <w:p w14:paraId="48370618" w14:textId="35C9BD04" w:rsidR="00937416" w:rsidRPr="00937416" w:rsidRDefault="00937416" w:rsidP="008F0D87">
            <w:pPr>
              <w:widowControl w:val="0"/>
              <w:ind w:right="257"/>
              <w:jc w:val="both"/>
              <w:rPr>
                <w:color w:val="000000"/>
                <w:lang w:eastAsia="en-US"/>
              </w:rPr>
            </w:pPr>
            <w:r w:rsidRPr="00937416">
              <w:rPr>
                <w:color w:val="000000"/>
                <w:lang w:eastAsia="en-US"/>
              </w:rPr>
              <w:t>P1917r01v3</w:t>
            </w:r>
          </w:p>
        </w:tc>
        <w:tc>
          <w:tcPr>
            <w:tcW w:w="817" w:type="dxa"/>
            <w:tcBorders>
              <w:top w:val="single" w:sz="4" w:space="0" w:color="auto"/>
              <w:left w:val="single" w:sz="4" w:space="0" w:color="auto"/>
              <w:bottom w:val="single" w:sz="4" w:space="0" w:color="auto"/>
              <w:right w:val="single" w:sz="4" w:space="0" w:color="auto"/>
            </w:tcBorders>
            <w:vAlign w:val="center"/>
          </w:tcPr>
          <w:p w14:paraId="01F1983F" w14:textId="18F0697A" w:rsidR="00937416" w:rsidRPr="00937416" w:rsidRDefault="00937416" w:rsidP="0046471E">
            <w:pPr>
              <w:widowControl w:val="0"/>
              <w:jc w:val="both"/>
              <w:rPr>
                <w:color w:val="000000"/>
                <w:lang w:eastAsia="en-US"/>
              </w:rPr>
            </w:pPr>
            <w:r w:rsidRPr="00937416">
              <w:rPr>
                <w:color w:val="000000"/>
                <w:lang w:eastAsia="en-US"/>
              </w:rPr>
              <w:t>02</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A4DFA" w14:textId="1FEF7EF2" w:rsidR="00937416" w:rsidRPr="00937416" w:rsidRDefault="00937416" w:rsidP="0046471E">
            <w:pPr>
              <w:widowControl w:val="0"/>
              <w:jc w:val="both"/>
              <w:rPr>
                <w:color w:val="000000"/>
                <w:lang w:eastAsia="en-US"/>
              </w:rPr>
            </w:pPr>
            <w:r w:rsidRPr="00937416">
              <w:rPr>
                <w:color w:val="000000"/>
                <w:lang w:eastAsia="en-US"/>
              </w:rPr>
              <w:t>Ason Group</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3E464B" w14:textId="2C2508E6" w:rsidR="00937416" w:rsidRPr="00937416" w:rsidRDefault="00937416" w:rsidP="0046471E">
            <w:pPr>
              <w:widowControl w:val="0"/>
              <w:jc w:val="both"/>
              <w:rPr>
                <w:color w:val="000000"/>
                <w:lang w:eastAsia="en-US"/>
              </w:rPr>
            </w:pPr>
            <w:r w:rsidRPr="00937416">
              <w:rPr>
                <w:color w:val="000000"/>
                <w:lang w:eastAsia="en-US"/>
              </w:rPr>
              <w:t>13 June 2023</w:t>
            </w:r>
          </w:p>
        </w:tc>
      </w:tr>
      <w:tr w:rsidR="00937416" w:rsidRPr="00C94697" w14:paraId="357CE308"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71075741" w14:textId="617F129A" w:rsidR="00937416" w:rsidRPr="00937416" w:rsidRDefault="00937416" w:rsidP="008F0D87">
            <w:pPr>
              <w:widowControl w:val="0"/>
              <w:ind w:right="286"/>
              <w:jc w:val="both"/>
              <w:rPr>
                <w:color w:val="000000"/>
              </w:rPr>
            </w:pPr>
            <w:r w:rsidRPr="00937416">
              <w:rPr>
                <w:color w:val="000000"/>
              </w:rPr>
              <w:t>Stormwater Management Report</w:t>
            </w:r>
          </w:p>
        </w:tc>
        <w:tc>
          <w:tcPr>
            <w:tcW w:w="1760" w:type="dxa"/>
            <w:tcBorders>
              <w:top w:val="single" w:sz="4" w:space="0" w:color="auto"/>
              <w:left w:val="single" w:sz="4" w:space="0" w:color="auto"/>
              <w:bottom w:val="single" w:sz="4" w:space="0" w:color="auto"/>
              <w:right w:val="single" w:sz="4" w:space="0" w:color="auto"/>
            </w:tcBorders>
            <w:vAlign w:val="center"/>
          </w:tcPr>
          <w:p w14:paraId="41AB55AB" w14:textId="23CD7C4E" w:rsidR="00937416" w:rsidRPr="00937416" w:rsidRDefault="00937416" w:rsidP="008F0D87">
            <w:pPr>
              <w:widowControl w:val="0"/>
              <w:ind w:right="257"/>
              <w:jc w:val="both"/>
              <w:rPr>
                <w:color w:val="000000"/>
                <w:lang w:eastAsia="en-US"/>
              </w:rPr>
            </w:pPr>
            <w:r w:rsidRPr="00937416">
              <w:rPr>
                <w:color w:val="000000"/>
                <w:lang w:eastAsia="en-US"/>
              </w:rPr>
              <w:t>WPPS-CV-RP-001</w:t>
            </w:r>
          </w:p>
        </w:tc>
        <w:tc>
          <w:tcPr>
            <w:tcW w:w="817" w:type="dxa"/>
            <w:tcBorders>
              <w:top w:val="single" w:sz="4" w:space="0" w:color="auto"/>
              <w:left w:val="single" w:sz="4" w:space="0" w:color="auto"/>
              <w:bottom w:val="single" w:sz="4" w:space="0" w:color="auto"/>
              <w:right w:val="single" w:sz="4" w:space="0" w:color="auto"/>
            </w:tcBorders>
            <w:vAlign w:val="center"/>
          </w:tcPr>
          <w:p w14:paraId="6502611A" w14:textId="1388A3C8" w:rsidR="00937416" w:rsidRPr="00937416" w:rsidRDefault="00937416" w:rsidP="0046471E">
            <w:pPr>
              <w:widowControl w:val="0"/>
              <w:jc w:val="both"/>
              <w:rPr>
                <w:color w:val="000000"/>
                <w:lang w:eastAsia="en-US"/>
              </w:rPr>
            </w:pPr>
            <w:r w:rsidRPr="00937416">
              <w:rPr>
                <w:color w:val="000000"/>
                <w:lang w:eastAsia="en-US"/>
              </w:rPr>
              <w:t>02</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541670" w14:textId="09E9C398" w:rsidR="00937416" w:rsidRPr="00937416" w:rsidRDefault="00937416" w:rsidP="0046471E">
            <w:pPr>
              <w:widowControl w:val="0"/>
              <w:jc w:val="both"/>
              <w:rPr>
                <w:color w:val="000000"/>
                <w:lang w:eastAsia="en-US"/>
              </w:rPr>
            </w:pPr>
            <w:r w:rsidRPr="00937416">
              <w:rPr>
                <w:color w:val="000000"/>
                <w:lang w:eastAsia="en-US"/>
              </w:rPr>
              <w:t>Stantec</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D810E" w14:textId="26CCCDAD" w:rsidR="00937416" w:rsidRPr="00937416" w:rsidRDefault="00937416" w:rsidP="0046471E">
            <w:pPr>
              <w:widowControl w:val="0"/>
              <w:jc w:val="both"/>
              <w:rPr>
                <w:color w:val="000000"/>
                <w:lang w:eastAsia="en-US"/>
              </w:rPr>
            </w:pPr>
            <w:r w:rsidRPr="00937416">
              <w:rPr>
                <w:color w:val="000000"/>
                <w:lang w:eastAsia="en-US"/>
              </w:rPr>
              <w:t>31 May 2023</w:t>
            </w:r>
          </w:p>
        </w:tc>
      </w:tr>
      <w:tr w:rsidR="001C693F" w:rsidRPr="00C94697" w14:paraId="08B233DC"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061E5E70" w14:textId="0498B07D" w:rsidR="001C693F" w:rsidRPr="00937416" w:rsidRDefault="001C693F" w:rsidP="008F0D87">
            <w:pPr>
              <w:widowControl w:val="0"/>
              <w:ind w:right="286"/>
              <w:jc w:val="both"/>
              <w:rPr>
                <w:color w:val="000000"/>
              </w:rPr>
            </w:pPr>
            <w:r w:rsidRPr="001C693F">
              <w:rPr>
                <w:color w:val="000000"/>
              </w:rPr>
              <w:t>Letter from Stantec Regarding Stormwater Easement</w:t>
            </w:r>
          </w:p>
        </w:tc>
        <w:tc>
          <w:tcPr>
            <w:tcW w:w="1760" w:type="dxa"/>
            <w:tcBorders>
              <w:top w:val="single" w:sz="4" w:space="0" w:color="auto"/>
              <w:left w:val="single" w:sz="4" w:space="0" w:color="auto"/>
              <w:bottom w:val="single" w:sz="4" w:space="0" w:color="auto"/>
              <w:right w:val="single" w:sz="4" w:space="0" w:color="auto"/>
            </w:tcBorders>
            <w:vAlign w:val="center"/>
          </w:tcPr>
          <w:p w14:paraId="5619A96E" w14:textId="7A43EBF7" w:rsidR="001C693F" w:rsidRPr="00937416" w:rsidRDefault="008F0D87" w:rsidP="008F0D87">
            <w:pPr>
              <w:widowControl w:val="0"/>
              <w:ind w:left="-428" w:right="257"/>
              <w:jc w:val="both"/>
              <w:rPr>
                <w:color w:val="000000"/>
                <w:lang w:eastAsia="en-US"/>
              </w:rPr>
            </w:pPr>
            <w:r>
              <w:rPr>
                <w:color w:val="000000"/>
                <w:lang w:eastAsia="en-US"/>
              </w:rPr>
              <w:t>-</w:t>
            </w:r>
          </w:p>
        </w:tc>
        <w:tc>
          <w:tcPr>
            <w:tcW w:w="817" w:type="dxa"/>
            <w:tcBorders>
              <w:top w:val="single" w:sz="4" w:space="0" w:color="auto"/>
              <w:left w:val="single" w:sz="4" w:space="0" w:color="auto"/>
              <w:bottom w:val="single" w:sz="4" w:space="0" w:color="auto"/>
              <w:right w:val="single" w:sz="4" w:space="0" w:color="auto"/>
            </w:tcBorders>
            <w:vAlign w:val="center"/>
          </w:tcPr>
          <w:p w14:paraId="3185CA63" w14:textId="35AA8952" w:rsidR="001C693F" w:rsidRPr="00937416" w:rsidRDefault="008F0D87" w:rsidP="0046471E">
            <w:pPr>
              <w:widowControl w:val="0"/>
              <w:jc w:val="both"/>
              <w:rPr>
                <w:color w:val="000000"/>
                <w:lang w:eastAsia="en-US"/>
              </w:rPr>
            </w:pPr>
            <w:r>
              <w:rPr>
                <w:color w:val="000000"/>
                <w:lang w:eastAsia="en-US"/>
              </w:rPr>
              <w:t>-</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B2013E" w14:textId="0F424896" w:rsidR="001C693F" w:rsidRPr="00937416" w:rsidRDefault="001C693F" w:rsidP="0046471E">
            <w:pPr>
              <w:widowControl w:val="0"/>
              <w:jc w:val="both"/>
              <w:rPr>
                <w:color w:val="000000"/>
                <w:lang w:eastAsia="en-US"/>
              </w:rPr>
            </w:pPr>
            <w:r w:rsidRPr="00937416">
              <w:rPr>
                <w:color w:val="000000"/>
                <w:lang w:eastAsia="en-US"/>
              </w:rPr>
              <w:t>Stantec</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E69A16" w14:textId="0B0761D1" w:rsidR="001C693F" w:rsidRPr="00937416" w:rsidRDefault="001C693F" w:rsidP="0046471E">
            <w:pPr>
              <w:widowControl w:val="0"/>
              <w:jc w:val="both"/>
              <w:rPr>
                <w:color w:val="000000"/>
                <w:lang w:eastAsia="en-US"/>
              </w:rPr>
            </w:pPr>
            <w:r>
              <w:rPr>
                <w:color w:val="000000"/>
                <w:lang w:eastAsia="en-US"/>
              </w:rPr>
              <w:t>27 September 2023</w:t>
            </w:r>
          </w:p>
        </w:tc>
      </w:tr>
      <w:tr w:rsidR="001C693F" w:rsidRPr="00C94697" w14:paraId="1C40ED22"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39E2B661" w14:textId="492641EC" w:rsidR="001C693F" w:rsidRPr="001C693F" w:rsidRDefault="001C693F" w:rsidP="008F0D87">
            <w:pPr>
              <w:widowControl w:val="0"/>
              <w:ind w:right="286"/>
              <w:jc w:val="both"/>
              <w:rPr>
                <w:color w:val="000000"/>
              </w:rPr>
            </w:pPr>
            <w:r>
              <w:rPr>
                <w:color w:val="000000"/>
              </w:rPr>
              <w:t>Arborist Report</w:t>
            </w:r>
          </w:p>
        </w:tc>
        <w:tc>
          <w:tcPr>
            <w:tcW w:w="1760" w:type="dxa"/>
            <w:tcBorders>
              <w:top w:val="single" w:sz="4" w:space="0" w:color="auto"/>
              <w:left w:val="single" w:sz="4" w:space="0" w:color="auto"/>
              <w:bottom w:val="single" w:sz="4" w:space="0" w:color="auto"/>
              <w:right w:val="single" w:sz="4" w:space="0" w:color="auto"/>
            </w:tcBorders>
            <w:vAlign w:val="center"/>
          </w:tcPr>
          <w:p w14:paraId="497B8799" w14:textId="3C8FB4CF" w:rsidR="001C693F" w:rsidRPr="008F0D87" w:rsidRDefault="008F0D87" w:rsidP="008F0D87">
            <w:pPr>
              <w:widowControl w:val="0"/>
              <w:ind w:right="257"/>
              <w:jc w:val="both"/>
              <w:rPr>
                <w:color w:val="000000"/>
                <w:lang w:eastAsia="en-US"/>
              </w:rPr>
            </w:pPr>
            <w:r>
              <w:rPr>
                <w:color w:val="000000"/>
                <w:lang w:eastAsia="en-US"/>
              </w:rPr>
              <w:t>-</w:t>
            </w:r>
          </w:p>
        </w:tc>
        <w:tc>
          <w:tcPr>
            <w:tcW w:w="817" w:type="dxa"/>
            <w:tcBorders>
              <w:top w:val="single" w:sz="4" w:space="0" w:color="auto"/>
              <w:left w:val="single" w:sz="4" w:space="0" w:color="auto"/>
              <w:bottom w:val="single" w:sz="4" w:space="0" w:color="auto"/>
              <w:right w:val="single" w:sz="4" w:space="0" w:color="auto"/>
            </w:tcBorders>
            <w:vAlign w:val="center"/>
          </w:tcPr>
          <w:p w14:paraId="230DC2B0" w14:textId="0234860B" w:rsidR="001C693F" w:rsidRDefault="008F0D87" w:rsidP="0046471E">
            <w:pPr>
              <w:widowControl w:val="0"/>
              <w:jc w:val="both"/>
              <w:rPr>
                <w:color w:val="000000"/>
                <w:lang w:eastAsia="en-US"/>
              </w:rPr>
            </w:pPr>
            <w:r>
              <w:rPr>
                <w:color w:val="000000"/>
                <w:lang w:eastAsia="en-US"/>
              </w:rPr>
              <w:t xml:space="preserve"> C</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F2A610" w14:textId="74F0A6D7" w:rsidR="001C693F" w:rsidRPr="00937416" w:rsidRDefault="008F0D87" w:rsidP="0046471E">
            <w:pPr>
              <w:widowControl w:val="0"/>
              <w:jc w:val="both"/>
              <w:rPr>
                <w:color w:val="000000"/>
                <w:lang w:eastAsia="en-US"/>
              </w:rPr>
            </w:pPr>
            <w:r>
              <w:rPr>
                <w:color w:val="000000"/>
                <w:lang w:eastAsia="en-US"/>
              </w:rPr>
              <w:t>Birds Tree Consultancy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D9A2A2" w14:textId="0EDD7EE6" w:rsidR="001C693F" w:rsidRDefault="008F0D87" w:rsidP="0046471E">
            <w:pPr>
              <w:widowControl w:val="0"/>
              <w:jc w:val="both"/>
              <w:rPr>
                <w:color w:val="000000"/>
                <w:lang w:eastAsia="en-US"/>
              </w:rPr>
            </w:pPr>
            <w:r>
              <w:rPr>
                <w:color w:val="000000"/>
                <w:lang w:eastAsia="en-US"/>
              </w:rPr>
              <w:t>11 October 2023</w:t>
            </w:r>
          </w:p>
        </w:tc>
      </w:tr>
      <w:tr w:rsidR="00937416" w:rsidRPr="00C94697" w14:paraId="7FBEDC62"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7FBD4EE6" w14:textId="4F9EF797" w:rsidR="00937416" w:rsidRPr="00937416" w:rsidRDefault="00937416" w:rsidP="008F0D87">
            <w:pPr>
              <w:widowControl w:val="0"/>
              <w:ind w:right="286"/>
              <w:jc w:val="both"/>
              <w:rPr>
                <w:color w:val="000000"/>
              </w:rPr>
            </w:pPr>
            <w:r w:rsidRPr="00937416">
              <w:rPr>
                <w:color w:val="000000"/>
              </w:rPr>
              <w:t>Social Impact Letter</w:t>
            </w:r>
          </w:p>
        </w:tc>
        <w:tc>
          <w:tcPr>
            <w:tcW w:w="1760" w:type="dxa"/>
            <w:tcBorders>
              <w:top w:val="single" w:sz="4" w:space="0" w:color="auto"/>
              <w:left w:val="single" w:sz="4" w:space="0" w:color="auto"/>
              <w:bottom w:val="single" w:sz="4" w:space="0" w:color="auto"/>
              <w:right w:val="single" w:sz="4" w:space="0" w:color="auto"/>
            </w:tcBorders>
            <w:vAlign w:val="center"/>
          </w:tcPr>
          <w:p w14:paraId="1C88BFF9" w14:textId="39250861" w:rsidR="00937416" w:rsidRPr="00937416" w:rsidRDefault="00937416" w:rsidP="008F0D87">
            <w:pPr>
              <w:widowControl w:val="0"/>
              <w:ind w:right="257"/>
              <w:jc w:val="both"/>
              <w:rPr>
                <w:color w:val="000000"/>
                <w:lang w:eastAsia="en-US"/>
              </w:rPr>
            </w:pPr>
            <w:r w:rsidRPr="00937416">
              <w:rPr>
                <w:color w:val="000000"/>
                <w:lang w:eastAsia="en-US"/>
              </w:rPr>
              <w:t>-</w:t>
            </w:r>
          </w:p>
        </w:tc>
        <w:tc>
          <w:tcPr>
            <w:tcW w:w="817" w:type="dxa"/>
            <w:tcBorders>
              <w:top w:val="single" w:sz="4" w:space="0" w:color="auto"/>
              <w:left w:val="single" w:sz="4" w:space="0" w:color="auto"/>
              <w:bottom w:val="single" w:sz="4" w:space="0" w:color="auto"/>
              <w:right w:val="single" w:sz="4" w:space="0" w:color="auto"/>
            </w:tcBorders>
            <w:vAlign w:val="center"/>
          </w:tcPr>
          <w:p w14:paraId="45397505" w14:textId="5CBF47DB" w:rsidR="00937416" w:rsidRPr="00937416" w:rsidRDefault="00937416" w:rsidP="0046471E">
            <w:pPr>
              <w:widowControl w:val="0"/>
              <w:jc w:val="both"/>
              <w:rPr>
                <w:color w:val="000000"/>
                <w:lang w:eastAsia="en-US"/>
              </w:rPr>
            </w:pPr>
            <w:r w:rsidRPr="00937416">
              <w:rPr>
                <w:color w:val="000000"/>
                <w:lang w:eastAsia="en-US"/>
              </w:rPr>
              <w:t>-</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4B182F" w14:textId="32E97D6B" w:rsidR="00937416" w:rsidRPr="00937416" w:rsidRDefault="00937416" w:rsidP="0046471E">
            <w:pPr>
              <w:widowControl w:val="0"/>
              <w:jc w:val="both"/>
              <w:rPr>
                <w:color w:val="000000"/>
                <w:lang w:eastAsia="en-US"/>
              </w:rPr>
            </w:pPr>
            <w:r w:rsidRPr="00937416">
              <w:rPr>
                <w:color w:val="000000"/>
                <w:lang w:eastAsia="en-US"/>
              </w:rPr>
              <w:t>Polygon Strategy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EB94FA" w14:textId="2B7838F0" w:rsidR="00937416" w:rsidRPr="00937416" w:rsidRDefault="00937416" w:rsidP="0046471E">
            <w:pPr>
              <w:widowControl w:val="0"/>
              <w:jc w:val="both"/>
              <w:rPr>
                <w:color w:val="000000"/>
                <w:lang w:eastAsia="en-US"/>
              </w:rPr>
            </w:pPr>
            <w:r w:rsidRPr="00937416">
              <w:rPr>
                <w:color w:val="000000"/>
                <w:lang w:eastAsia="en-US"/>
              </w:rPr>
              <w:t>6 June 2023</w:t>
            </w:r>
          </w:p>
        </w:tc>
      </w:tr>
      <w:tr w:rsidR="00C94697" w:rsidRPr="00C94697" w14:paraId="39A421AE"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03A93FB5" w14:textId="2B4750DA" w:rsidR="00C94697" w:rsidRPr="00937416" w:rsidRDefault="00C94697" w:rsidP="008F0D87">
            <w:pPr>
              <w:widowControl w:val="0"/>
              <w:ind w:right="286"/>
              <w:jc w:val="both"/>
              <w:rPr>
                <w:color w:val="000000"/>
                <w:lang w:eastAsia="en-US"/>
              </w:rPr>
            </w:pPr>
            <w:r w:rsidRPr="00937416">
              <w:rPr>
                <w:color w:val="000000"/>
                <w:lang w:eastAsia="en-US"/>
              </w:rPr>
              <w:t xml:space="preserve">Flood </w:t>
            </w:r>
            <w:r w:rsidR="00937416" w:rsidRPr="00937416">
              <w:rPr>
                <w:color w:val="000000"/>
                <w:lang w:eastAsia="en-US"/>
              </w:rPr>
              <w:t>Emergency Plan</w:t>
            </w:r>
          </w:p>
        </w:tc>
        <w:tc>
          <w:tcPr>
            <w:tcW w:w="1760" w:type="dxa"/>
            <w:tcBorders>
              <w:top w:val="single" w:sz="4" w:space="0" w:color="auto"/>
              <w:left w:val="single" w:sz="4" w:space="0" w:color="auto"/>
              <w:bottom w:val="single" w:sz="4" w:space="0" w:color="auto"/>
              <w:right w:val="single" w:sz="4" w:space="0" w:color="auto"/>
            </w:tcBorders>
            <w:vAlign w:val="center"/>
          </w:tcPr>
          <w:p w14:paraId="0EFDC3B9" w14:textId="6772F576" w:rsidR="00C94697" w:rsidRPr="00937416" w:rsidRDefault="00937416" w:rsidP="008F0D87">
            <w:pPr>
              <w:widowControl w:val="0"/>
              <w:ind w:right="257"/>
              <w:jc w:val="both"/>
              <w:rPr>
                <w:color w:val="000000"/>
                <w:lang w:eastAsia="en-US"/>
              </w:rPr>
            </w:pPr>
            <w:r w:rsidRPr="00937416">
              <w:rPr>
                <w:color w:val="000000"/>
                <w:lang w:eastAsia="en-US"/>
              </w:rPr>
              <w:t>301351069</w:t>
            </w:r>
          </w:p>
        </w:tc>
        <w:tc>
          <w:tcPr>
            <w:tcW w:w="817" w:type="dxa"/>
            <w:tcBorders>
              <w:top w:val="single" w:sz="4" w:space="0" w:color="auto"/>
              <w:left w:val="single" w:sz="4" w:space="0" w:color="auto"/>
              <w:bottom w:val="single" w:sz="4" w:space="0" w:color="auto"/>
              <w:right w:val="single" w:sz="4" w:space="0" w:color="auto"/>
            </w:tcBorders>
            <w:vAlign w:val="center"/>
          </w:tcPr>
          <w:p w14:paraId="384A46D2" w14:textId="0EDB8F4B" w:rsidR="00C94697" w:rsidRPr="00937416" w:rsidRDefault="00937416" w:rsidP="0046471E">
            <w:pPr>
              <w:widowControl w:val="0"/>
              <w:jc w:val="both"/>
              <w:rPr>
                <w:color w:val="000000"/>
                <w:lang w:eastAsia="en-US"/>
              </w:rPr>
            </w:pPr>
            <w:r w:rsidRPr="00937416">
              <w:rPr>
                <w:color w:val="000000"/>
                <w:lang w:eastAsia="en-US"/>
              </w:rPr>
              <w:t>01</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8BC0D8" w14:textId="15FB7FF9" w:rsidR="00C94697" w:rsidRPr="00937416" w:rsidRDefault="00937416" w:rsidP="0046471E">
            <w:pPr>
              <w:widowControl w:val="0"/>
              <w:jc w:val="both"/>
              <w:rPr>
                <w:color w:val="000000"/>
                <w:lang w:eastAsia="en-US"/>
              </w:rPr>
            </w:pPr>
            <w:r w:rsidRPr="00937416">
              <w:rPr>
                <w:color w:val="000000"/>
                <w:lang w:eastAsia="en-US"/>
              </w:rPr>
              <w:t>Stantec</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1D278" w14:textId="70B64AB1" w:rsidR="00C94697" w:rsidRPr="00937416" w:rsidRDefault="00937416" w:rsidP="0046471E">
            <w:pPr>
              <w:widowControl w:val="0"/>
              <w:jc w:val="both"/>
              <w:rPr>
                <w:color w:val="000000"/>
                <w:lang w:eastAsia="en-US"/>
              </w:rPr>
            </w:pPr>
            <w:r w:rsidRPr="00937416">
              <w:rPr>
                <w:color w:val="000000"/>
                <w:lang w:eastAsia="en-US"/>
              </w:rPr>
              <w:t>19 May 2023</w:t>
            </w:r>
          </w:p>
        </w:tc>
      </w:tr>
      <w:tr w:rsidR="00C94697" w:rsidRPr="00C94697" w14:paraId="76FA7D9E"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04704635" w14:textId="7F0BE554" w:rsidR="00C94697" w:rsidRPr="00937416" w:rsidRDefault="00DA7294" w:rsidP="008F0D87">
            <w:pPr>
              <w:widowControl w:val="0"/>
              <w:ind w:right="286"/>
              <w:jc w:val="both"/>
              <w:rPr>
                <w:color w:val="000000"/>
                <w:lang w:eastAsia="en-US"/>
              </w:rPr>
            </w:pPr>
            <w:r w:rsidRPr="00937416">
              <w:rPr>
                <w:color w:val="000000"/>
                <w:lang w:eastAsia="en-US"/>
              </w:rPr>
              <w:t>Remediation Action Plan</w:t>
            </w:r>
            <w:r w:rsidR="00937416" w:rsidRPr="00937416">
              <w:rPr>
                <w:color w:val="000000"/>
                <w:lang w:eastAsia="en-US"/>
              </w:rPr>
              <w:t xml:space="preserve"> – Stage 2 Development Works</w:t>
            </w:r>
          </w:p>
        </w:tc>
        <w:tc>
          <w:tcPr>
            <w:tcW w:w="1760" w:type="dxa"/>
            <w:tcBorders>
              <w:top w:val="single" w:sz="4" w:space="0" w:color="auto"/>
              <w:left w:val="single" w:sz="4" w:space="0" w:color="auto"/>
              <w:bottom w:val="single" w:sz="4" w:space="0" w:color="auto"/>
              <w:right w:val="single" w:sz="4" w:space="0" w:color="auto"/>
            </w:tcBorders>
            <w:vAlign w:val="center"/>
          </w:tcPr>
          <w:p w14:paraId="62421F2A" w14:textId="0D32DC53" w:rsidR="00C94697" w:rsidRPr="00937416" w:rsidRDefault="00937416" w:rsidP="008F0D87">
            <w:pPr>
              <w:widowControl w:val="0"/>
              <w:ind w:right="257"/>
              <w:jc w:val="both"/>
              <w:rPr>
                <w:color w:val="000000"/>
                <w:lang w:eastAsia="en-US"/>
              </w:rPr>
            </w:pPr>
            <w:r w:rsidRPr="00937416">
              <w:rPr>
                <w:color w:val="000000"/>
                <w:lang w:eastAsia="en-US"/>
              </w:rPr>
              <w:t>AU123030 R01 Rev1</w:t>
            </w:r>
          </w:p>
        </w:tc>
        <w:tc>
          <w:tcPr>
            <w:tcW w:w="817" w:type="dxa"/>
            <w:tcBorders>
              <w:top w:val="single" w:sz="4" w:space="0" w:color="auto"/>
              <w:left w:val="single" w:sz="4" w:space="0" w:color="auto"/>
              <w:bottom w:val="single" w:sz="4" w:space="0" w:color="auto"/>
              <w:right w:val="single" w:sz="4" w:space="0" w:color="auto"/>
            </w:tcBorders>
            <w:vAlign w:val="center"/>
          </w:tcPr>
          <w:p w14:paraId="1DB28C24" w14:textId="4A2CF989" w:rsidR="00C94697" w:rsidRPr="00937416" w:rsidRDefault="00937416" w:rsidP="0046471E">
            <w:pPr>
              <w:widowControl w:val="0"/>
              <w:jc w:val="both"/>
              <w:rPr>
                <w:color w:val="000000"/>
                <w:lang w:eastAsia="en-US"/>
              </w:rPr>
            </w:pPr>
            <w:r w:rsidRPr="00937416">
              <w:rPr>
                <w:color w:val="000000"/>
                <w:lang w:eastAsia="en-US"/>
              </w:rPr>
              <w:t>1</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6FA8C" w14:textId="0D75AFFE" w:rsidR="00C94697" w:rsidRPr="00937416" w:rsidRDefault="00937416" w:rsidP="0046471E">
            <w:pPr>
              <w:widowControl w:val="0"/>
              <w:jc w:val="both"/>
              <w:rPr>
                <w:color w:val="000000"/>
                <w:lang w:eastAsia="en-US"/>
              </w:rPr>
            </w:pPr>
            <w:r w:rsidRPr="00937416">
              <w:rPr>
                <w:color w:val="000000"/>
                <w:lang w:eastAsia="en-US"/>
              </w:rPr>
              <w:t>Geosyntec Consultants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6B2EA" w14:textId="00C1931F" w:rsidR="00C94697" w:rsidRPr="00937416" w:rsidRDefault="00937416" w:rsidP="0046471E">
            <w:pPr>
              <w:widowControl w:val="0"/>
              <w:jc w:val="both"/>
              <w:rPr>
                <w:color w:val="000000"/>
                <w:lang w:eastAsia="en-US"/>
              </w:rPr>
            </w:pPr>
            <w:r w:rsidRPr="00937416">
              <w:rPr>
                <w:color w:val="000000"/>
                <w:lang w:eastAsia="en-US"/>
              </w:rPr>
              <w:t>30 May 2023</w:t>
            </w:r>
          </w:p>
        </w:tc>
      </w:tr>
      <w:tr w:rsidR="00C94697" w14:paraId="50643D78"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02B20299" w14:textId="77777777" w:rsidR="00C94697" w:rsidRPr="00DA7294" w:rsidRDefault="00C94697" w:rsidP="008F0D87">
            <w:pPr>
              <w:widowControl w:val="0"/>
              <w:ind w:right="286"/>
              <w:jc w:val="both"/>
              <w:rPr>
                <w:color w:val="000000"/>
                <w:lang w:eastAsia="en-US"/>
              </w:rPr>
            </w:pPr>
            <w:r w:rsidRPr="00DA7294">
              <w:rPr>
                <w:color w:val="000000"/>
                <w:lang w:eastAsia="en-US"/>
              </w:rPr>
              <w:t>Access Report</w:t>
            </w:r>
          </w:p>
        </w:tc>
        <w:tc>
          <w:tcPr>
            <w:tcW w:w="1760" w:type="dxa"/>
            <w:tcBorders>
              <w:top w:val="single" w:sz="4" w:space="0" w:color="auto"/>
              <w:left w:val="single" w:sz="4" w:space="0" w:color="auto"/>
              <w:bottom w:val="single" w:sz="4" w:space="0" w:color="auto"/>
              <w:right w:val="single" w:sz="4" w:space="0" w:color="auto"/>
            </w:tcBorders>
            <w:vAlign w:val="center"/>
          </w:tcPr>
          <w:p w14:paraId="021A6627" w14:textId="201F6AAB" w:rsidR="00C94697" w:rsidRPr="00DA7294" w:rsidRDefault="00DA7294" w:rsidP="008F0D87">
            <w:pPr>
              <w:widowControl w:val="0"/>
              <w:ind w:right="257"/>
              <w:jc w:val="both"/>
              <w:rPr>
                <w:color w:val="000000"/>
                <w:lang w:eastAsia="en-US"/>
              </w:rPr>
            </w:pPr>
            <w:r w:rsidRPr="00DA7294">
              <w:rPr>
                <w:color w:val="000000"/>
                <w:lang w:eastAsia="en-US"/>
              </w:rPr>
              <w:t>23160-WPPS-BCA Access 02-220523</w:t>
            </w:r>
          </w:p>
        </w:tc>
        <w:tc>
          <w:tcPr>
            <w:tcW w:w="817" w:type="dxa"/>
            <w:tcBorders>
              <w:top w:val="single" w:sz="4" w:space="0" w:color="auto"/>
              <w:left w:val="single" w:sz="4" w:space="0" w:color="auto"/>
              <w:bottom w:val="single" w:sz="4" w:space="0" w:color="auto"/>
              <w:right w:val="single" w:sz="4" w:space="0" w:color="auto"/>
            </w:tcBorders>
            <w:vAlign w:val="center"/>
          </w:tcPr>
          <w:p w14:paraId="49CD8CFC" w14:textId="3C4C6CA3" w:rsidR="00C94697" w:rsidRPr="00DA7294" w:rsidRDefault="00DA7294" w:rsidP="0046471E">
            <w:pPr>
              <w:widowControl w:val="0"/>
              <w:jc w:val="both"/>
              <w:rPr>
                <w:color w:val="000000"/>
                <w:lang w:eastAsia="en-US"/>
              </w:rPr>
            </w:pPr>
            <w:r w:rsidRPr="00DA7294">
              <w:rPr>
                <w:color w:val="000000"/>
                <w:lang w:eastAsia="en-US"/>
              </w:rPr>
              <w:t>02</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A66D77" w14:textId="3E59155D" w:rsidR="00C94697" w:rsidRPr="00DA7294" w:rsidRDefault="00DA7294" w:rsidP="0046471E">
            <w:pPr>
              <w:widowControl w:val="0"/>
              <w:jc w:val="both"/>
              <w:rPr>
                <w:color w:val="000000"/>
                <w:lang w:eastAsia="en-US"/>
              </w:rPr>
            </w:pPr>
            <w:r w:rsidRPr="00DA7294">
              <w:rPr>
                <w:color w:val="000000"/>
                <w:lang w:eastAsia="en-US"/>
              </w:rPr>
              <w:t>Metro Building Consultancy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C26332" w14:textId="445464D7" w:rsidR="00C94697" w:rsidRPr="00DA7294" w:rsidRDefault="00DA7294" w:rsidP="0046471E">
            <w:pPr>
              <w:widowControl w:val="0"/>
              <w:jc w:val="both"/>
              <w:rPr>
                <w:color w:val="000000"/>
                <w:lang w:eastAsia="en-US"/>
              </w:rPr>
            </w:pPr>
            <w:r w:rsidRPr="00DA7294">
              <w:rPr>
                <w:color w:val="000000"/>
                <w:lang w:eastAsia="en-US"/>
              </w:rPr>
              <w:t>22 May 2023</w:t>
            </w:r>
          </w:p>
        </w:tc>
      </w:tr>
      <w:tr w:rsidR="00DA7294" w14:paraId="56C8744D"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2793DBC3" w14:textId="594BB77E" w:rsidR="00DA7294" w:rsidRPr="00DA7294" w:rsidRDefault="00DA7294" w:rsidP="008F0D87">
            <w:pPr>
              <w:widowControl w:val="0"/>
              <w:ind w:right="286"/>
              <w:jc w:val="both"/>
              <w:rPr>
                <w:color w:val="000000"/>
                <w:lang w:eastAsia="en-US"/>
              </w:rPr>
            </w:pPr>
            <w:r>
              <w:rPr>
                <w:color w:val="000000"/>
                <w:lang w:eastAsia="en-US"/>
              </w:rPr>
              <w:t xml:space="preserve">Acoustic Report </w:t>
            </w:r>
          </w:p>
        </w:tc>
        <w:tc>
          <w:tcPr>
            <w:tcW w:w="1760" w:type="dxa"/>
            <w:tcBorders>
              <w:top w:val="single" w:sz="4" w:space="0" w:color="auto"/>
              <w:left w:val="single" w:sz="4" w:space="0" w:color="auto"/>
              <w:bottom w:val="single" w:sz="4" w:space="0" w:color="auto"/>
              <w:right w:val="single" w:sz="4" w:space="0" w:color="auto"/>
            </w:tcBorders>
            <w:vAlign w:val="center"/>
          </w:tcPr>
          <w:p w14:paraId="6E629816" w14:textId="3596BD4C" w:rsidR="00DA7294" w:rsidRPr="00DA7294" w:rsidRDefault="00DA7294" w:rsidP="008F0D87">
            <w:pPr>
              <w:widowControl w:val="0"/>
              <w:ind w:right="257"/>
              <w:jc w:val="both"/>
              <w:rPr>
                <w:color w:val="000000"/>
                <w:lang w:eastAsia="en-US"/>
              </w:rPr>
            </w:pPr>
            <w:r w:rsidRPr="00DA7294">
              <w:rPr>
                <w:color w:val="000000"/>
                <w:lang w:eastAsia="en-US"/>
              </w:rPr>
              <w:t>rp230427s0002</w:t>
            </w:r>
          </w:p>
        </w:tc>
        <w:tc>
          <w:tcPr>
            <w:tcW w:w="817" w:type="dxa"/>
            <w:tcBorders>
              <w:top w:val="single" w:sz="4" w:space="0" w:color="auto"/>
              <w:left w:val="single" w:sz="4" w:space="0" w:color="auto"/>
              <w:bottom w:val="single" w:sz="4" w:space="0" w:color="auto"/>
              <w:right w:val="single" w:sz="4" w:space="0" w:color="auto"/>
            </w:tcBorders>
            <w:vAlign w:val="center"/>
          </w:tcPr>
          <w:p w14:paraId="5771726F" w14:textId="533D88D1" w:rsidR="00DA7294" w:rsidRPr="00DA7294" w:rsidRDefault="00DA7294" w:rsidP="0046471E">
            <w:pPr>
              <w:widowControl w:val="0"/>
              <w:jc w:val="both"/>
              <w:rPr>
                <w:color w:val="000000"/>
                <w:lang w:eastAsia="en-US"/>
              </w:rPr>
            </w:pPr>
            <w:r>
              <w:rPr>
                <w:color w:val="000000"/>
                <w:lang w:eastAsia="en-US"/>
              </w:rPr>
              <w:t>4</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4002A3" w14:textId="5AD3F59D" w:rsidR="00DA7294" w:rsidRPr="00DA7294" w:rsidRDefault="00DA7294" w:rsidP="0046471E">
            <w:pPr>
              <w:widowControl w:val="0"/>
              <w:jc w:val="both"/>
              <w:rPr>
                <w:color w:val="000000"/>
                <w:lang w:eastAsia="en-US"/>
              </w:rPr>
            </w:pPr>
            <w:r>
              <w:rPr>
                <w:color w:val="000000"/>
                <w:lang w:eastAsia="en-US"/>
              </w:rPr>
              <w:t>NDY A Tetra Tech Company</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B1F9C9" w14:textId="7E0DA06B" w:rsidR="00DA7294" w:rsidRPr="00DA7294" w:rsidRDefault="00DA7294" w:rsidP="0046471E">
            <w:pPr>
              <w:widowControl w:val="0"/>
              <w:jc w:val="both"/>
              <w:rPr>
                <w:color w:val="000000"/>
                <w:lang w:eastAsia="en-US"/>
              </w:rPr>
            </w:pPr>
            <w:r w:rsidRPr="00DA7294">
              <w:rPr>
                <w:color w:val="000000"/>
                <w:lang w:eastAsia="en-US"/>
              </w:rPr>
              <w:t>02.06.2023</w:t>
            </w:r>
          </w:p>
        </w:tc>
      </w:tr>
      <w:tr w:rsidR="00DA7294" w14:paraId="5C083A77" w14:textId="77777777" w:rsidTr="008F0D87">
        <w:tc>
          <w:tcPr>
            <w:tcW w:w="2209" w:type="dxa"/>
            <w:tcBorders>
              <w:top w:val="single" w:sz="4" w:space="0" w:color="auto"/>
              <w:left w:val="single" w:sz="4" w:space="0" w:color="auto"/>
              <w:bottom w:val="single" w:sz="4" w:space="0" w:color="auto"/>
              <w:right w:val="single" w:sz="4" w:space="0" w:color="auto"/>
            </w:tcBorders>
            <w:vAlign w:val="center"/>
          </w:tcPr>
          <w:p w14:paraId="56885EDE" w14:textId="516EF76D" w:rsidR="00DA7294" w:rsidRPr="00DA7294" w:rsidRDefault="00DA7294" w:rsidP="008F0D87">
            <w:pPr>
              <w:widowControl w:val="0"/>
              <w:ind w:right="286"/>
              <w:jc w:val="both"/>
              <w:rPr>
                <w:color w:val="000000"/>
                <w:lang w:eastAsia="en-US"/>
              </w:rPr>
            </w:pPr>
            <w:r w:rsidRPr="00DA7294">
              <w:rPr>
                <w:color w:val="000000"/>
                <w:lang w:eastAsia="en-US"/>
              </w:rPr>
              <w:t xml:space="preserve">Acid Sulphate Soil Management Plan </w:t>
            </w:r>
          </w:p>
        </w:tc>
        <w:tc>
          <w:tcPr>
            <w:tcW w:w="1760" w:type="dxa"/>
            <w:tcBorders>
              <w:top w:val="single" w:sz="4" w:space="0" w:color="auto"/>
              <w:left w:val="single" w:sz="4" w:space="0" w:color="auto"/>
              <w:bottom w:val="single" w:sz="4" w:space="0" w:color="auto"/>
              <w:right w:val="single" w:sz="4" w:space="0" w:color="auto"/>
            </w:tcBorders>
            <w:vAlign w:val="center"/>
          </w:tcPr>
          <w:p w14:paraId="48AC41CA" w14:textId="5BC93DB5" w:rsidR="00DA7294" w:rsidRPr="00DA7294" w:rsidRDefault="00DA7294" w:rsidP="008F0D87">
            <w:pPr>
              <w:widowControl w:val="0"/>
              <w:ind w:right="257"/>
              <w:jc w:val="both"/>
              <w:rPr>
                <w:color w:val="000000"/>
                <w:lang w:eastAsia="en-US"/>
              </w:rPr>
            </w:pPr>
            <w:r w:rsidRPr="00DA7294">
              <w:rPr>
                <w:color w:val="000000"/>
                <w:lang w:eastAsia="en-US"/>
              </w:rPr>
              <w:t>AU123030</w:t>
            </w:r>
          </w:p>
        </w:tc>
        <w:tc>
          <w:tcPr>
            <w:tcW w:w="817" w:type="dxa"/>
            <w:tcBorders>
              <w:top w:val="single" w:sz="4" w:space="0" w:color="auto"/>
              <w:left w:val="single" w:sz="4" w:space="0" w:color="auto"/>
              <w:bottom w:val="single" w:sz="4" w:space="0" w:color="auto"/>
              <w:right w:val="single" w:sz="4" w:space="0" w:color="auto"/>
            </w:tcBorders>
            <w:vAlign w:val="center"/>
          </w:tcPr>
          <w:p w14:paraId="1364C5BE" w14:textId="52513E9E" w:rsidR="00DA7294" w:rsidRPr="00DA7294" w:rsidRDefault="00DA7294" w:rsidP="0046471E">
            <w:pPr>
              <w:widowControl w:val="0"/>
              <w:jc w:val="both"/>
              <w:rPr>
                <w:color w:val="000000"/>
                <w:lang w:eastAsia="en-US"/>
              </w:rPr>
            </w:pPr>
            <w:r w:rsidRPr="00DA7294">
              <w:rPr>
                <w:color w:val="000000"/>
                <w:lang w:eastAsia="en-US"/>
              </w:rPr>
              <w:t>2</w:t>
            </w:r>
          </w:p>
        </w:tc>
        <w:tc>
          <w:tcPr>
            <w:tcW w:w="16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02B7F5" w14:textId="0BBC6D51" w:rsidR="00DA7294" w:rsidRPr="00DA7294" w:rsidRDefault="00937416" w:rsidP="0046471E">
            <w:pPr>
              <w:widowControl w:val="0"/>
              <w:jc w:val="both"/>
              <w:rPr>
                <w:color w:val="000000"/>
                <w:lang w:eastAsia="en-US"/>
              </w:rPr>
            </w:pPr>
            <w:r w:rsidRPr="00DA7294">
              <w:rPr>
                <w:color w:val="000000"/>
                <w:lang w:eastAsia="en-US"/>
              </w:rPr>
              <w:t>Geosyntec</w:t>
            </w:r>
            <w:r>
              <w:rPr>
                <w:color w:val="000000"/>
                <w:lang w:eastAsia="en-US"/>
              </w:rPr>
              <w:t xml:space="preserve"> Consultants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57F2BE" w14:textId="62BF5E89" w:rsidR="00DA7294" w:rsidRPr="00DA7294" w:rsidRDefault="00DA7294" w:rsidP="0046471E">
            <w:pPr>
              <w:widowControl w:val="0"/>
              <w:jc w:val="both"/>
              <w:rPr>
                <w:color w:val="000000"/>
                <w:lang w:eastAsia="en-US"/>
              </w:rPr>
            </w:pPr>
            <w:r w:rsidRPr="00DA7294">
              <w:rPr>
                <w:color w:val="000000"/>
                <w:lang w:eastAsia="en-US"/>
              </w:rPr>
              <w:t>30 May 2023</w:t>
            </w:r>
          </w:p>
        </w:tc>
      </w:tr>
    </w:tbl>
    <w:p w14:paraId="3097094C" w14:textId="77777777" w:rsidR="00C94697" w:rsidRPr="007E48F7" w:rsidRDefault="00C94697" w:rsidP="0046471E">
      <w:pPr>
        <w:widowControl w:val="0"/>
        <w:ind w:left="1701" w:hanging="1134"/>
        <w:jc w:val="both"/>
        <w:rPr>
          <w:b/>
          <w:color w:val="000000"/>
          <w:highlight w:val="yellow"/>
        </w:rPr>
      </w:pPr>
    </w:p>
    <w:p w14:paraId="2D4C873F" w14:textId="77777777" w:rsidR="00C94697" w:rsidRPr="007E48F7" w:rsidRDefault="00C94697" w:rsidP="0046471E">
      <w:pPr>
        <w:tabs>
          <w:tab w:val="left" w:pos="1134"/>
        </w:tabs>
        <w:ind w:left="567"/>
        <w:jc w:val="both"/>
        <w:rPr>
          <w:color w:val="000000"/>
        </w:rPr>
      </w:pPr>
      <w:r w:rsidRPr="007E48F7">
        <w:rPr>
          <w:color w:val="000000"/>
        </w:rPr>
        <w:t xml:space="preserve">In the event of any inconsistency between the approved plans and the supporting documentation, the approved plans prevail. In the event of any inconsistency between the approved plans and a condition of consent, the condition prevails. </w:t>
      </w:r>
    </w:p>
    <w:p w14:paraId="6BED3F2C" w14:textId="77777777" w:rsidR="00C94697" w:rsidRPr="007E48F7" w:rsidRDefault="00C94697" w:rsidP="0046471E">
      <w:pPr>
        <w:tabs>
          <w:tab w:val="left" w:pos="1134"/>
          <w:tab w:val="left" w:pos="1701"/>
        </w:tabs>
        <w:ind w:left="1701" w:hanging="1134"/>
        <w:jc w:val="both"/>
        <w:rPr>
          <w:color w:val="000000"/>
        </w:rPr>
      </w:pPr>
      <w:r w:rsidRPr="007E48F7">
        <w:rPr>
          <w:b/>
          <w:color w:val="000000"/>
        </w:rPr>
        <w:t>Note:</w:t>
      </w:r>
      <w:r w:rsidRPr="007E48F7">
        <w:rPr>
          <w:color w:val="000000"/>
        </w:rPr>
        <w:tab/>
        <w:t xml:space="preserve">An inconsistency occurs between an approved plan and supporting documentation or between an approved plan and a condition when it is not possible to comply with both at the relevant time. </w:t>
      </w:r>
    </w:p>
    <w:p w14:paraId="079D592C" w14:textId="77777777" w:rsidR="00C94697" w:rsidRPr="007E48F7" w:rsidRDefault="00C94697" w:rsidP="0046471E">
      <w:pPr>
        <w:tabs>
          <w:tab w:val="left" w:pos="1134"/>
          <w:tab w:val="left" w:pos="1701"/>
        </w:tabs>
        <w:ind w:left="1701" w:hanging="1134"/>
        <w:jc w:val="both"/>
        <w:rPr>
          <w:color w:val="000000"/>
        </w:rPr>
      </w:pPr>
      <w:r w:rsidRPr="007E48F7">
        <w:rPr>
          <w:b/>
          <w:color w:val="000000"/>
        </w:rPr>
        <w:t>Reason:</w:t>
      </w:r>
      <w:r w:rsidRPr="007E48F7">
        <w:rPr>
          <w:color w:val="000000"/>
        </w:rPr>
        <w:tab/>
        <w:t>To ensure all parties are aware of the approved plans and supporting documentation that applies to the development</w:t>
      </w:r>
    </w:p>
    <w:p w14:paraId="1C875307" w14:textId="77777777" w:rsidR="00365DAE" w:rsidRPr="00380058" w:rsidRDefault="00365DAE" w:rsidP="00365DAE">
      <w:pPr>
        <w:jc w:val="both"/>
        <w:rPr>
          <w:vanish/>
          <w:lang w:val="en-US"/>
        </w:rPr>
      </w:pPr>
    </w:p>
    <w:p w14:paraId="0E88E214" w14:textId="77777777" w:rsidR="00365DAE" w:rsidRPr="00380058" w:rsidRDefault="00365DAE" w:rsidP="00365DAE">
      <w:pPr>
        <w:numPr>
          <w:ilvl w:val="0"/>
          <w:numId w:val="18"/>
        </w:numPr>
        <w:tabs>
          <w:tab w:val="left" w:pos="567"/>
        </w:tabs>
        <w:ind w:left="567" w:hanging="567"/>
        <w:jc w:val="both"/>
      </w:pPr>
      <w:r w:rsidRPr="00380058">
        <w:t xml:space="preserve">Prior to commencement of any construction works associated with the approved development (including excavation if applicable), it is mandatory to obtain a </w:t>
      </w:r>
      <w:r w:rsidRPr="00380058">
        <w:rPr>
          <w:color w:val="000000"/>
        </w:rPr>
        <w:t>C</w:t>
      </w:r>
      <w:r>
        <w:t>rown</w:t>
      </w:r>
      <w:r w:rsidRPr="00380058">
        <w:t xml:space="preserve"> Certificate. Plans, specifications and relevant documentation accompanying the C</w:t>
      </w:r>
      <w:r>
        <w:t>row</w:t>
      </w:r>
      <w:r w:rsidRPr="00380058">
        <w:t xml:space="preserve">n Certificate must include any requirements imposed by conditions of this Development Consent. </w:t>
      </w:r>
    </w:p>
    <w:p w14:paraId="3455C506" w14:textId="77777777" w:rsidR="00365DAE" w:rsidRPr="00380058" w:rsidRDefault="00365DAE" w:rsidP="00365DAE">
      <w:pPr>
        <w:tabs>
          <w:tab w:val="left" w:pos="1701"/>
        </w:tabs>
        <w:ind w:firstLine="567"/>
        <w:jc w:val="both"/>
      </w:pPr>
      <w:r w:rsidRPr="00380058">
        <w:rPr>
          <w:b/>
        </w:rPr>
        <w:t>Reason:</w:t>
      </w:r>
      <w:r w:rsidRPr="00380058">
        <w:tab/>
        <w:t>To ensure compliance with legislative requirements.</w:t>
      </w:r>
    </w:p>
    <w:p w14:paraId="59745404" w14:textId="77777777" w:rsidR="00365DAE" w:rsidRPr="00380058" w:rsidRDefault="00365DAE" w:rsidP="00365DAE">
      <w:pPr>
        <w:jc w:val="both"/>
        <w:rPr>
          <w:vanish/>
          <w:lang w:val="en-US"/>
        </w:rPr>
      </w:pPr>
    </w:p>
    <w:p w14:paraId="5EC7F950" w14:textId="77777777" w:rsidR="00365DAE" w:rsidRPr="00380058" w:rsidRDefault="00365DAE" w:rsidP="00365DAE">
      <w:pPr>
        <w:numPr>
          <w:ilvl w:val="0"/>
          <w:numId w:val="18"/>
        </w:numPr>
        <w:tabs>
          <w:tab w:val="left" w:pos="567"/>
        </w:tabs>
        <w:ind w:left="567" w:hanging="567"/>
        <w:jc w:val="both"/>
      </w:pPr>
      <w:r w:rsidRPr="00380058">
        <w:t>The development must be constructed within the confines of the property boundary. No portion of the proposed structure, including footings/slabs, gates and doors during opening and closing operations must encroach upon Council’s footpath area or the boundaries of the adjacent properties.</w:t>
      </w:r>
    </w:p>
    <w:p w14:paraId="38B4666D" w14:textId="77777777" w:rsidR="00365DAE" w:rsidRPr="00380058" w:rsidRDefault="00365DAE" w:rsidP="00365DAE">
      <w:pPr>
        <w:ind w:left="1701" w:hanging="1134"/>
        <w:jc w:val="both"/>
        <w:rPr>
          <w:bCs/>
          <w:color w:val="000000"/>
        </w:rPr>
      </w:pPr>
      <w:r w:rsidRPr="00380058">
        <w:rPr>
          <w:b/>
          <w:bCs/>
          <w:color w:val="000000"/>
        </w:rPr>
        <w:t>Reason:</w:t>
      </w:r>
      <w:r w:rsidRPr="00380058">
        <w:rPr>
          <w:b/>
          <w:bCs/>
          <w:color w:val="000000"/>
        </w:rPr>
        <w:tab/>
      </w:r>
      <w:r w:rsidRPr="00380058">
        <w:rPr>
          <w:bCs/>
          <w:color w:val="000000"/>
        </w:rPr>
        <w:t>To ensure no injury is caused to persons and the building is erected in accordance with the approval granted within the boundaries of the site.</w:t>
      </w:r>
    </w:p>
    <w:p w14:paraId="7BCA40CE" w14:textId="77777777" w:rsidR="00365DAE" w:rsidRPr="00380058" w:rsidRDefault="00365DAE" w:rsidP="00365DAE">
      <w:pPr>
        <w:jc w:val="both"/>
        <w:rPr>
          <w:vanish/>
          <w:lang w:val="en-US"/>
        </w:rPr>
      </w:pPr>
    </w:p>
    <w:p w14:paraId="19251D8B" w14:textId="77777777" w:rsidR="00365DAE" w:rsidRPr="00380058" w:rsidRDefault="00365DAE" w:rsidP="00365DAE">
      <w:pPr>
        <w:numPr>
          <w:ilvl w:val="0"/>
          <w:numId w:val="18"/>
        </w:numPr>
        <w:tabs>
          <w:tab w:val="left" w:pos="567"/>
        </w:tabs>
        <w:ind w:left="567" w:hanging="567"/>
        <w:jc w:val="both"/>
      </w:pPr>
      <w:r w:rsidRPr="00380058">
        <w:t>Approval is granted for the demolition of the structures identified in the demolition plan, subject to compliance with the following: -</w:t>
      </w:r>
    </w:p>
    <w:p w14:paraId="3FEB16F7" w14:textId="77777777" w:rsidR="00365DAE" w:rsidRPr="00380058" w:rsidRDefault="00365DAE" w:rsidP="00365DAE">
      <w:pPr>
        <w:numPr>
          <w:ilvl w:val="0"/>
          <w:numId w:val="19"/>
        </w:numPr>
        <w:ind w:left="1134" w:hanging="567"/>
        <w:jc w:val="both"/>
      </w:pPr>
      <w:r w:rsidRPr="00380058">
        <w:t xml:space="preserve">Demolition is to be carried out in accordance with the applicable provisions of Australian Standard AS2601-2001 - Demolition of Structures. </w:t>
      </w:r>
    </w:p>
    <w:p w14:paraId="38DCE7C9" w14:textId="77777777" w:rsidR="00365DAE" w:rsidRPr="00380058" w:rsidRDefault="00365DAE" w:rsidP="00365DAE">
      <w:pPr>
        <w:tabs>
          <w:tab w:val="left" w:pos="1134"/>
          <w:tab w:val="left" w:pos="1701"/>
          <w:tab w:val="left" w:pos="2268"/>
        </w:tabs>
        <w:ind w:left="2268" w:hanging="1134"/>
        <w:jc w:val="both"/>
      </w:pPr>
      <w:r w:rsidRPr="00380058">
        <w:rPr>
          <w:b/>
        </w:rPr>
        <w:t>Note:</w:t>
      </w:r>
      <w:r w:rsidRPr="00380058">
        <w:tab/>
        <w:t>Developers are reminded that WorkCover requires that all plant and equipment used in demolition work must comply with the relevant Australian Standards and manufacturer specifications.</w:t>
      </w:r>
    </w:p>
    <w:p w14:paraId="0DB4CCA2" w14:textId="77777777" w:rsidR="00365DAE" w:rsidRPr="00380058" w:rsidRDefault="00365DAE" w:rsidP="00365DAE">
      <w:pPr>
        <w:numPr>
          <w:ilvl w:val="0"/>
          <w:numId w:val="19"/>
        </w:numPr>
        <w:ind w:left="1134" w:hanging="567"/>
        <w:jc w:val="both"/>
      </w:pPr>
      <w:r w:rsidRPr="00380058">
        <w:t>The developer is to notify owners and occupiers of premises on either side, opposite and at the rear of the development site 5 working days prior to demolition commencing. Such notification is to be a clearly written on A4 size paper giving the date demolition will commence and is to be placed in the letterbox of every premises (including every residential flat or unit, if any). The demolition must not commence prior to the date stated in the notification.</w:t>
      </w:r>
    </w:p>
    <w:p w14:paraId="6C1B28AF" w14:textId="77777777" w:rsidR="00365DAE" w:rsidRPr="00380058" w:rsidRDefault="00365DAE" w:rsidP="00365DAE">
      <w:pPr>
        <w:numPr>
          <w:ilvl w:val="0"/>
          <w:numId w:val="19"/>
        </w:numPr>
        <w:ind w:left="1134" w:hanging="567"/>
        <w:jc w:val="both"/>
      </w:pPr>
      <w:r w:rsidRPr="00380058">
        <w:t>5 working days (i.e., Monday to Friday with the exclusion of Public Holidays) notice in writing is to be given to City of Parramatta for inspection of the site prior to the commencement of works. Such written notice is to include the date when demolition will commence and details of the name, address, business hours, contact telephone number and licence number of the demolisher. Works are not to commence prior to Council’s inspection and works must also not commence prior to the commencement date nominated in the written notice.</w:t>
      </w:r>
    </w:p>
    <w:p w14:paraId="68F4A680" w14:textId="77777777" w:rsidR="00365DAE" w:rsidRPr="00380058" w:rsidRDefault="00365DAE" w:rsidP="00365DAE">
      <w:pPr>
        <w:numPr>
          <w:ilvl w:val="0"/>
          <w:numId w:val="19"/>
        </w:numPr>
        <w:ind w:left="1134" w:hanging="567"/>
        <w:jc w:val="both"/>
      </w:pPr>
      <w:r w:rsidRPr="00380058">
        <w:t>On the first day of demolition, work is not to commence until City of Parramatta has inspected the site. Should the building to be demolished be found to be wholly or partly clad with asbestos cement, approval to commence demolition will not be given until Council is satisfied that all measures are in place so as to comply with Work Cover’s document “Your Guide to Working with Asbestos”, and demolition works must at all times comply with its requirements.</w:t>
      </w:r>
    </w:p>
    <w:p w14:paraId="0CA4701E" w14:textId="77777777" w:rsidR="00365DAE" w:rsidRPr="00380058" w:rsidRDefault="00365DAE" w:rsidP="00365DAE">
      <w:pPr>
        <w:numPr>
          <w:ilvl w:val="0"/>
          <w:numId w:val="19"/>
        </w:numPr>
        <w:ind w:left="1134" w:hanging="567"/>
        <w:jc w:val="both"/>
      </w:pPr>
      <w:r w:rsidRPr="00380058">
        <w:t>On demolition sites where buildings to be demolished contain asbestos cement, a standard commercially manufactured sign containing the words “DANGER ASBESTOS REMOVAL IN PROGRESS” measuring not less than 400mm x 300mm is to be erected in a prominent visible position on the site to the satisfaction of Council’s officers The sign is to be erected prior to demolition work commencing and is to remain in place until such time as all asbestos cement has been removed from the site to an approved waste facility. This condition is imposed for the purpose of worker and public safety and to ensure compliance with Clause 469 of the Work Health and Safety Regulation 2017.</w:t>
      </w:r>
    </w:p>
    <w:p w14:paraId="1B6DECCB" w14:textId="77777777" w:rsidR="00365DAE" w:rsidRPr="00380058" w:rsidRDefault="00365DAE" w:rsidP="00365DAE">
      <w:pPr>
        <w:numPr>
          <w:ilvl w:val="0"/>
          <w:numId w:val="19"/>
        </w:numPr>
        <w:ind w:left="1134" w:hanging="567"/>
        <w:jc w:val="both"/>
      </w:pPr>
      <w:r w:rsidRPr="00380058">
        <w:t>Demolition must not commence until all trees required to be retained are protected in accordance with the conditions detailed under “Prior to Works Commencing” in this Consent.</w:t>
      </w:r>
    </w:p>
    <w:p w14:paraId="6321DC92" w14:textId="77777777" w:rsidR="00365DAE" w:rsidRPr="00380058" w:rsidRDefault="00365DAE" w:rsidP="00365DAE">
      <w:pPr>
        <w:numPr>
          <w:ilvl w:val="0"/>
          <w:numId w:val="19"/>
        </w:numPr>
        <w:ind w:left="1134" w:hanging="567"/>
        <w:jc w:val="both"/>
      </w:pPr>
      <w:r w:rsidRPr="00380058">
        <w:t xml:space="preserve"> All previously connected services are to be appropriately disconnected as part of the demolition works. The applicant is obliged to consult with the various service authorities regarding their requirements for the disconnection of services.</w:t>
      </w:r>
    </w:p>
    <w:p w14:paraId="2517A90E" w14:textId="77777777" w:rsidR="00365DAE" w:rsidRPr="00380058" w:rsidRDefault="00365DAE" w:rsidP="00365DAE">
      <w:pPr>
        <w:numPr>
          <w:ilvl w:val="0"/>
          <w:numId w:val="19"/>
        </w:numPr>
        <w:ind w:left="1134" w:hanging="567"/>
        <w:jc w:val="both"/>
      </w:pPr>
      <w:r w:rsidRPr="00380058">
        <w:t xml:space="preserve">Prior to the commencement of any demolition works, and where the site ceases to be occupied during works, the property owner must notify Council to discontinue the domestic waste service and to collect any garbage and recycling bins from any dwelling/ building that is to be demolished. Waste service charges will continue to be charged where this is not done. Construction and/ or demolition workers are not permitted to use Council’s domestic waste service for the disposal of any waste. </w:t>
      </w:r>
    </w:p>
    <w:p w14:paraId="17BD33AA" w14:textId="77777777" w:rsidR="00365DAE" w:rsidRPr="00380058" w:rsidRDefault="00365DAE" w:rsidP="00365DAE">
      <w:pPr>
        <w:numPr>
          <w:ilvl w:val="0"/>
          <w:numId w:val="19"/>
        </w:numPr>
        <w:ind w:left="1134" w:hanging="567"/>
        <w:jc w:val="both"/>
      </w:pPr>
      <w:r w:rsidRPr="00380058">
        <w:t>Demolition works involving the removal and disposal of asbestos cement in excess of 10 square meters, must only be undertaken by contractors who hold a current WorkCover “Demolition Licence” and a current WorkCover “Class 2 (Restricted) Asbestos Licence”.</w:t>
      </w:r>
    </w:p>
    <w:p w14:paraId="5073AF5D" w14:textId="74AAEF8A" w:rsidR="00365DAE" w:rsidRPr="00380058" w:rsidRDefault="00365DAE" w:rsidP="00365DAE">
      <w:pPr>
        <w:numPr>
          <w:ilvl w:val="0"/>
          <w:numId w:val="19"/>
        </w:numPr>
        <w:ind w:left="1134" w:hanging="567"/>
        <w:jc w:val="both"/>
      </w:pPr>
      <w:r w:rsidRPr="00380058">
        <w:t>Demolition is to be completed within 5 days of commencement</w:t>
      </w:r>
      <w:r>
        <w:t xml:space="preserve">, </w:t>
      </w:r>
      <w:r w:rsidRPr="00365DAE">
        <w:t>allowing for reasonable extensions in the event of adverse weather conditions.</w:t>
      </w:r>
    </w:p>
    <w:p w14:paraId="011B5BE1" w14:textId="6B35A3FA" w:rsidR="00365DAE" w:rsidRPr="00380058" w:rsidRDefault="00365DAE" w:rsidP="00365DAE">
      <w:pPr>
        <w:numPr>
          <w:ilvl w:val="0"/>
          <w:numId w:val="19"/>
        </w:numPr>
        <w:ind w:left="1134" w:hanging="567"/>
        <w:jc w:val="both"/>
      </w:pPr>
      <w:r w:rsidRPr="00380058">
        <w:t xml:space="preserve"> Demolition works are restricted to Monday to Friday between the hours of 7.00am to 5.00pm</w:t>
      </w:r>
      <w:r w:rsidR="003348CE" w:rsidRPr="003348CE">
        <w:t xml:space="preserve"> and 8am to 5pm on Saturday.</w:t>
      </w:r>
      <w:r w:rsidRPr="00380058">
        <w:t xml:space="preserve"> No demolition works are to be undertaken on Sundays or Public Holidays.</w:t>
      </w:r>
    </w:p>
    <w:p w14:paraId="11A07918" w14:textId="77777777" w:rsidR="00365DAE" w:rsidRPr="00380058" w:rsidRDefault="00365DAE" w:rsidP="00365DAE">
      <w:pPr>
        <w:numPr>
          <w:ilvl w:val="0"/>
          <w:numId w:val="19"/>
        </w:numPr>
        <w:ind w:left="1134" w:hanging="567"/>
        <w:jc w:val="both"/>
      </w:pPr>
      <w:r w:rsidRPr="00380058">
        <w:t>1.8m high Protective fencing is to be installed to prevent public access to the site.</w:t>
      </w:r>
    </w:p>
    <w:p w14:paraId="54524398" w14:textId="77777777" w:rsidR="00365DAE" w:rsidRPr="00380058" w:rsidRDefault="00365DAE" w:rsidP="00365DAE">
      <w:pPr>
        <w:numPr>
          <w:ilvl w:val="0"/>
          <w:numId w:val="19"/>
        </w:numPr>
        <w:ind w:left="1134" w:hanging="567"/>
        <w:jc w:val="both"/>
      </w:pPr>
      <w:r w:rsidRPr="00380058">
        <w:t xml:space="preserve">A pedestrian and Traffic Management Plan must be submitted to the satisfaction of Council prior to commencement of demolition and/or excavation. It must include details of the: </w:t>
      </w:r>
    </w:p>
    <w:p w14:paraId="72F7F432" w14:textId="77777777" w:rsidR="00365DAE" w:rsidRPr="00380058" w:rsidRDefault="00365DAE" w:rsidP="00365DAE">
      <w:pPr>
        <w:numPr>
          <w:ilvl w:val="0"/>
          <w:numId w:val="20"/>
        </w:numPr>
        <w:ind w:left="1701" w:hanging="567"/>
        <w:jc w:val="both"/>
      </w:pPr>
      <w:r w:rsidRPr="00380058">
        <w:t xml:space="preserve"> </w:t>
      </w:r>
      <w:r w:rsidRPr="00380058">
        <w:tab/>
        <w:t xml:space="preserve">Proposed ingress and egress of vehicles to and from the construction site; </w:t>
      </w:r>
    </w:p>
    <w:p w14:paraId="2D601FBF" w14:textId="77777777" w:rsidR="00365DAE" w:rsidRPr="00380058" w:rsidRDefault="00365DAE" w:rsidP="00365DAE">
      <w:pPr>
        <w:numPr>
          <w:ilvl w:val="0"/>
          <w:numId w:val="20"/>
        </w:numPr>
        <w:ind w:left="1701" w:hanging="567"/>
        <w:jc w:val="both"/>
      </w:pPr>
      <w:r w:rsidRPr="00380058">
        <w:t xml:space="preserve"> </w:t>
      </w:r>
      <w:r w:rsidRPr="00380058">
        <w:tab/>
        <w:t xml:space="preserve">Proposed protection of pedestrians adjacent to the site; </w:t>
      </w:r>
    </w:p>
    <w:p w14:paraId="5BAEA658" w14:textId="77777777" w:rsidR="00365DAE" w:rsidRPr="00380058" w:rsidRDefault="00365DAE" w:rsidP="00365DAE">
      <w:pPr>
        <w:numPr>
          <w:ilvl w:val="0"/>
          <w:numId w:val="20"/>
        </w:numPr>
        <w:ind w:left="1701" w:hanging="567"/>
        <w:jc w:val="both"/>
      </w:pPr>
      <w:r w:rsidRPr="00380058">
        <w:t xml:space="preserve">Proposed pedestrian management whilst vehicles are entering and leaving the site. </w:t>
      </w:r>
    </w:p>
    <w:p w14:paraId="56307481" w14:textId="77777777" w:rsidR="00365DAE" w:rsidRPr="00380058" w:rsidRDefault="00365DAE" w:rsidP="00365DAE">
      <w:pPr>
        <w:numPr>
          <w:ilvl w:val="0"/>
          <w:numId w:val="19"/>
        </w:numPr>
        <w:ind w:left="1134" w:hanging="567"/>
        <w:jc w:val="both"/>
      </w:pPr>
      <w:r w:rsidRPr="00380058">
        <w:t>All asbestos laden waste, including asbestos cement flat and corrugated sheets must be disposed of at a tipping facility licensed by the NSW Environment Protection Authority (EPA).</w:t>
      </w:r>
    </w:p>
    <w:p w14:paraId="1BF26057" w14:textId="77777777" w:rsidR="00365DAE" w:rsidRPr="00380058" w:rsidRDefault="00365DAE" w:rsidP="00365DAE">
      <w:pPr>
        <w:numPr>
          <w:ilvl w:val="0"/>
          <w:numId w:val="19"/>
        </w:numPr>
        <w:ind w:left="1134" w:hanging="567"/>
        <w:jc w:val="both"/>
      </w:pPr>
      <w:r w:rsidRPr="00380058">
        <w:t>Before demolition works begin, adequate toilet facilities are to be provided.</w:t>
      </w:r>
    </w:p>
    <w:p w14:paraId="3C66BD87" w14:textId="77777777" w:rsidR="00365DAE" w:rsidRPr="00380058" w:rsidRDefault="00365DAE" w:rsidP="00365DAE">
      <w:pPr>
        <w:numPr>
          <w:ilvl w:val="0"/>
          <w:numId w:val="19"/>
        </w:numPr>
        <w:ind w:left="1134" w:hanging="567"/>
        <w:jc w:val="both"/>
      </w:pPr>
      <w:r w:rsidRPr="00380058">
        <w:t>After completion, the applicant must notify City of Parramatta within 7 days to assess the site and ensure compliance with AS2601-2001 – Demolition of Structures.</w:t>
      </w:r>
    </w:p>
    <w:p w14:paraId="4C81A84D" w14:textId="77777777" w:rsidR="00365DAE" w:rsidRPr="00380058" w:rsidRDefault="00365DAE" w:rsidP="00365DAE">
      <w:pPr>
        <w:numPr>
          <w:ilvl w:val="0"/>
          <w:numId w:val="19"/>
        </w:numPr>
        <w:ind w:left="1134" w:hanging="567"/>
        <w:jc w:val="both"/>
      </w:pPr>
      <w:r w:rsidRPr="00380058">
        <w:t xml:space="preserve">Within 14 days of completion of demolition, the applicant must submit to Council: </w:t>
      </w:r>
    </w:p>
    <w:p w14:paraId="25227E05" w14:textId="77777777" w:rsidR="00365DAE" w:rsidRPr="00380058" w:rsidRDefault="00365DAE" w:rsidP="00365DAE">
      <w:pPr>
        <w:numPr>
          <w:ilvl w:val="0"/>
          <w:numId w:val="9"/>
        </w:numPr>
        <w:ind w:left="1701" w:hanging="567"/>
        <w:jc w:val="both"/>
      </w:pPr>
      <w:r w:rsidRPr="00380058">
        <w:t xml:space="preserve"> An asbestos clearance certificate issued by a suitably qualified person if asbestos was removed from the site; and </w:t>
      </w:r>
    </w:p>
    <w:p w14:paraId="37495CCF" w14:textId="77777777" w:rsidR="00365DAE" w:rsidRPr="00380058" w:rsidRDefault="00365DAE" w:rsidP="00365DAE">
      <w:pPr>
        <w:numPr>
          <w:ilvl w:val="0"/>
          <w:numId w:val="9"/>
        </w:numPr>
        <w:ind w:left="1701" w:hanging="567"/>
        <w:jc w:val="both"/>
      </w:pPr>
      <w:r w:rsidRPr="00380058">
        <w:t xml:space="preserve"> A signed statement verifying that demolition work and the recycling of materials was undertaken in accordance with the Waste Management Plan approved with this consent. In reviewing such documentation Council will require the provision of original.</w:t>
      </w:r>
    </w:p>
    <w:p w14:paraId="147A469F" w14:textId="77777777" w:rsidR="00365DAE" w:rsidRPr="00380058" w:rsidRDefault="00365DAE" w:rsidP="00365DAE">
      <w:pPr>
        <w:numPr>
          <w:ilvl w:val="0"/>
          <w:numId w:val="9"/>
        </w:numPr>
        <w:ind w:left="1701" w:hanging="567"/>
        <w:jc w:val="both"/>
      </w:pPr>
      <w:r w:rsidRPr="00380058">
        <w:t>Payment of fees in accordance with Council’s current schedule of fees and charges for inspection by Parramatta Council of the demolition site prior to commencement of any demolition works and after the completion of the demolition works.</w:t>
      </w:r>
    </w:p>
    <w:p w14:paraId="31F3F7F0" w14:textId="77777777" w:rsidR="00365DAE" w:rsidRPr="00380058" w:rsidRDefault="00365DAE" w:rsidP="00365DAE">
      <w:pPr>
        <w:tabs>
          <w:tab w:val="left" w:pos="1701"/>
        </w:tabs>
        <w:ind w:firstLine="567"/>
        <w:jc w:val="both"/>
      </w:pPr>
      <w:r w:rsidRPr="00380058">
        <w:rPr>
          <w:b/>
        </w:rPr>
        <w:t>Reason:</w:t>
      </w:r>
      <w:r w:rsidRPr="00380058">
        <w:tab/>
        <w:t>To protect the amenity of the area.</w:t>
      </w:r>
    </w:p>
    <w:p w14:paraId="777B722C" w14:textId="77777777" w:rsidR="00365DAE" w:rsidRPr="00380058" w:rsidRDefault="00365DAE" w:rsidP="00365DAE">
      <w:pPr>
        <w:jc w:val="both"/>
        <w:rPr>
          <w:vanish/>
          <w:lang w:val="en-US"/>
        </w:rPr>
      </w:pPr>
    </w:p>
    <w:p w14:paraId="55D806D5" w14:textId="77777777" w:rsidR="00365DAE" w:rsidRPr="00380058" w:rsidRDefault="00365DAE" w:rsidP="00365DAE">
      <w:pPr>
        <w:numPr>
          <w:ilvl w:val="0"/>
          <w:numId w:val="18"/>
        </w:numPr>
        <w:tabs>
          <w:tab w:val="left" w:pos="567"/>
        </w:tabs>
        <w:ind w:left="567" w:hanging="567"/>
        <w:jc w:val="both"/>
      </w:pPr>
      <w:r w:rsidRPr="00380058">
        <w:t xml:space="preserve">  Separate waste bins are to be provided on site for recyclable waste.</w:t>
      </w:r>
    </w:p>
    <w:p w14:paraId="5B8AF52A" w14:textId="77777777" w:rsidR="00365DAE" w:rsidRPr="00380058" w:rsidRDefault="00365DAE" w:rsidP="00365DAE">
      <w:pPr>
        <w:tabs>
          <w:tab w:val="left" w:pos="1560"/>
        </w:tabs>
        <w:ind w:left="709"/>
        <w:jc w:val="both"/>
      </w:pPr>
      <w:r w:rsidRPr="00380058">
        <w:rPr>
          <w:b/>
          <w:bCs/>
        </w:rPr>
        <w:t>Reason</w:t>
      </w:r>
      <w:r w:rsidRPr="00380058">
        <w:t>: To provide for the appropriate collection/recycling of waste from the proposal whilst minimising the impact of the development upon adjoining residents.</w:t>
      </w:r>
    </w:p>
    <w:p w14:paraId="779CD05E" w14:textId="77777777" w:rsidR="00365DAE" w:rsidRPr="00380058" w:rsidRDefault="00365DAE" w:rsidP="00365DAE">
      <w:pPr>
        <w:jc w:val="both"/>
        <w:rPr>
          <w:vanish/>
          <w:lang w:val="en-US"/>
        </w:rPr>
      </w:pPr>
    </w:p>
    <w:p w14:paraId="55F2944B" w14:textId="77777777" w:rsidR="00365DAE" w:rsidRPr="00380058" w:rsidRDefault="00365DAE" w:rsidP="00365DAE">
      <w:pPr>
        <w:numPr>
          <w:ilvl w:val="0"/>
          <w:numId w:val="18"/>
        </w:numPr>
        <w:tabs>
          <w:tab w:val="left" w:pos="567"/>
        </w:tabs>
        <w:ind w:left="567" w:hanging="567"/>
        <w:jc w:val="both"/>
      </w:pPr>
      <w:r w:rsidRPr="00380058">
        <w:t>Before the issue of a C</w:t>
      </w:r>
      <w:r>
        <w:t>rown</w:t>
      </w:r>
      <w:r w:rsidRPr="00380058">
        <w:t xml:space="preserve"> Certificate, the applicant is to ensure that </w:t>
      </w:r>
      <w:r w:rsidRPr="00380058">
        <w:rPr>
          <w:color w:val="000000"/>
        </w:rPr>
        <w:t xml:space="preserve">the person liable pays the Long Service Levy of </w:t>
      </w:r>
      <w:r w:rsidRPr="00380058">
        <w:t>0.25%</w:t>
      </w:r>
      <w:r w:rsidRPr="00380058">
        <w:rPr>
          <w:color w:val="0070C0"/>
        </w:rPr>
        <w:t xml:space="preserve"> </w:t>
      </w:r>
      <w:r w:rsidRPr="00380058">
        <w:rPr>
          <w:color w:val="000000"/>
        </w:rPr>
        <w:t>of the value</w:t>
      </w:r>
      <w:r w:rsidRPr="00380058">
        <w:t xml:space="preserve"> of building and construction work where the cost of building is $250,000 or more (</w:t>
      </w:r>
      <w:r w:rsidRPr="00380058">
        <w:rPr>
          <w:color w:val="000000"/>
        </w:rPr>
        <w:t>inclusive</w:t>
      </w:r>
      <w:r w:rsidRPr="00380058">
        <w:t xml:space="preserve"> of GST) or as calculated at the date of this consent to the Long Service Corporation or Council under section 34 of the </w:t>
      </w:r>
      <w:r w:rsidRPr="00380058">
        <w:rPr>
          <w:i/>
          <w:iCs/>
        </w:rPr>
        <w:t>Building and Construction Industry Long Service Payments Act 1986</w:t>
      </w:r>
      <w:r w:rsidRPr="00380058">
        <w:t xml:space="preserve"> and provides proof of this payment to the Certifier.</w:t>
      </w:r>
    </w:p>
    <w:p w14:paraId="562FE713" w14:textId="77777777" w:rsidR="00365DAE" w:rsidRPr="00380058" w:rsidRDefault="00365DAE" w:rsidP="00365DAE">
      <w:pPr>
        <w:tabs>
          <w:tab w:val="left" w:pos="1701"/>
        </w:tabs>
        <w:ind w:left="1701" w:hanging="1134"/>
        <w:jc w:val="both"/>
      </w:pPr>
      <w:r w:rsidRPr="00380058">
        <w:rPr>
          <w:b/>
          <w:bCs/>
        </w:rPr>
        <w:t>Note:</w:t>
      </w:r>
      <w:r w:rsidRPr="00380058">
        <w:t xml:space="preserve">       The Long Service Levy is to be paid directly to the </w:t>
      </w:r>
      <w:r w:rsidRPr="00380058">
        <w:rPr>
          <w:b/>
          <w:bCs/>
        </w:rPr>
        <w:t>Long Service Corporation</w:t>
      </w:r>
      <w:r w:rsidRPr="00380058">
        <w:t xml:space="preserve"> at </w:t>
      </w:r>
      <w:hyperlink r:id="rId8" w:history="1">
        <w:r w:rsidRPr="00380058">
          <w:rPr>
            <w:color w:val="0000FF"/>
            <w:u w:val="single"/>
          </w:rPr>
          <w:t>www.longservice.nsw.gov.au</w:t>
        </w:r>
      </w:hyperlink>
      <w:r w:rsidRPr="00380058">
        <w:t>. For more information, please contact the Levy support team on 13 14 41.</w:t>
      </w:r>
    </w:p>
    <w:p w14:paraId="06C097FA" w14:textId="77777777" w:rsidR="00365DAE" w:rsidRPr="00380058" w:rsidRDefault="00365DAE" w:rsidP="00365DAE">
      <w:pPr>
        <w:ind w:left="567"/>
        <w:jc w:val="both"/>
      </w:pPr>
      <w:r w:rsidRPr="00380058">
        <w:rPr>
          <w:b/>
          <w:bCs/>
        </w:rPr>
        <w:t xml:space="preserve">Reason:   </w:t>
      </w:r>
      <w:r w:rsidRPr="00380058">
        <w:t>To ensure that the Long Service Levy is paid.</w:t>
      </w:r>
    </w:p>
    <w:p w14:paraId="2592FDA8" w14:textId="77777777" w:rsidR="00365DAE" w:rsidRPr="00380058" w:rsidRDefault="00365DAE" w:rsidP="00365DAE">
      <w:pPr>
        <w:jc w:val="both"/>
        <w:rPr>
          <w:vanish/>
          <w:lang w:val="en-US"/>
        </w:rPr>
      </w:pPr>
    </w:p>
    <w:p w14:paraId="1319D37A" w14:textId="77777777" w:rsidR="00365DAE" w:rsidRPr="00380058" w:rsidRDefault="00365DAE" w:rsidP="00365DAE">
      <w:pPr>
        <w:numPr>
          <w:ilvl w:val="0"/>
          <w:numId w:val="18"/>
        </w:numPr>
        <w:tabs>
          <w:tab w:val="left" w:pos="567"/>
        </w:tabs>
        <w:ind w:left="567" w:hanging="567"/>
        <w:jc w:val="both"/>
      </w:pPr>
      <w:r w:rsidRPr="00380058">
        <w:t xml:space="preserve">Before the commencement of any works on the site or the issue of a </w:t>
      </w:r>
      <w:r w:rsidRPr="00380058">
        <w:rPr>
          <w:color w:val="000000"/>
        </w:rPr>
        <w:t>c</w:t>
      </w:r>
      <w:r>
        <w:t>rown</w:t>
      </w:r>
      <w:r w:rsidRPr="00380058">
        <w:t xml:space="preserve"> certificate, the applicant must make all of the following payments to Council and provide written evidence of these payments to the certifier: </w:t>
      </w:r>
    </w:p>
    <w:tbl>
      <w:tblPr>
        <w:tblW w:w="4604" w:type="pct"/>
        <w:tblInd w:w="675" w:type="dxa"/>
        <w:tblCellMar>
          <w:left w:w="0" w:type="dxa"/>
          <w:right w:w="0" w:type="dxa"/>
        </w:tblCellMar>
        <w:tblLook w:val="04A0" w:firstRow="1" w:lastRow="0" w:firstColumn="1" w:lastColumn="0" w:noHBand="0" w:noVBand="1"/>
      </w:tblPr>
      <w:tblGrid>
        <w:gridCol w:w="6044"/>
        <w:gridCol w:w="1737"/>
      </w:tblGrid>
      <w:tr w:rsidR="00365DAE" w:rsidRPr="00380058" w14:paraId="3FE7661C" w14:textId="77777777" w:rsidTr="00964938">
        <w:tc>
          <w:tcPr>
            <w:tcW w:w="38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2A0B2" w14:textId="77777777" w:rsidR="00365DAE" w:rsidRPr="00380058" w:rsidRDefault="00365DAE" w:rsidP="00964938">
            <w:pPr>
              <w:jc w:val="both"/>
              <w:rPr>
                <w:b/>
                <w:bCs/>
              </w:rPr>
            </w:pPr>
            <w:r w:rsidRPr="00380058">
              <w:rPr>
                <w:b/>
                <w:bCs/>
              </w:rPr>
              <w:t>Bond Type</w:t>
            </w:r>
          </w:p>
        </w:tc>
        <w:tc>
          <w:tcPr>
            <w:tcW w:w="11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6BC168" w14:textId="77777777" w:rsidR="00365DAE" w:rsidRPr="00380058" w:rsidRDefault="00365DAE" w:rsidP="00964938">
            <w:pPr>
              <w:jc w:val="both"/>
              <w:rPr>
                <w:b/>
                <w:bCs/>
              </w:rPr>
            </w:pPr>
            <w:r w:rsidRPr="00380058">
              <w:rPr>
                <w:b/>
                <w:bCs/>
              </w:rPr>
              <w:t>Amount</w:t>
            </w:r>
          </w:p>
        </w:tc>
      </w:tr>
      <w:tr w:rsidR="00365DAE" w:rsidRPr="00380058" w14:paraId="37632A7C" w14:textId="77777777" w:rsidTr="00964938">
        <w:tc>
          <w:tcPr>
            <w:tcW w:w="38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503E9" w14:textId="77777777" w:rsidR="00365DAE" w:rsidRPr="00380058" w:rsidRDefault="00365DAE" w:rsidP="00964938">
            <w:pPr>
              <w:jc w:val="both"/>
              <w:rPr>
                <w:i/>
                <w:iCs/>
              </w:rPr>
            </w:pPr>
            <w:r w:rsidRPr="00380058">
              <w:rPr>
                <w:b/>
                <w:bCs/>
              </w:rPr>
              <w:t>Nature Strip and Roadway:</w:t>
            </w:r>
            <w:r w:rsidRPr="00380058">
              <w:t xml:space="preserve"> </w:t>
            </w:r>
          </w:p>
        </w:tc>
        <w:tc>
          <w:tcPr>
            <w:tcW w:w="1116" w:type="pct"/>
            <w:tcBorders>
              <w:top w:val="nil"/>
              <w:left w:val="nil"/>
              <w:bottom w:val="single" w:sz="8" w:space="0" w:color="auto"/>
              <w:right w:val="single" w:sz="8" w:space="0" w:color="auto"/>
            </w:tcBorders>
            <w:tcMar>
              <w:top w:w="0" w:type="dxa"/>
              <w:left w:w="108" w:type="dxa"/>
              <w:bottom w:w="0" w:type="dxa"/>
              <w:right w:w="108" w:type="dxa"/>
            </w:tcMar>
            <w:hideMark/>
          </w:tcPr>
          <w:p w14:paraId="11B3BCEA" w14:textId="77777777" w:rsidR="00365DAE" w:rsidRPr="00380058" w:rsidRDefault="00365DAE" w:rsidP="00964938">
            <w:pPr>
              <w:jc w:val="both"/>
              <w:rPr>
                <w:b/>
                <w:bCs/>
              </w:rPr>
            </w:pPr>
            <w:r w:rsidRPr="00380058">
              <w:rPr>
                <w:b/>
                <w:bCs/>
              </w:rPr>
              <w:t>$25,750.00</w:t>
            </w:r>
          </w:p>
        </w:tc>
      </w:tr>
    </w:tbl>
    <w:p w14:paraId="7261A9D7" w14:textId="77777777" w:rsidR="00365DAE" w:rsidRPr="00380058" w:rsidRDefault="00365DAE" w:rsidP="00365DAE">
      <w:pPr>
        <w:ind w:firstLine="567"/>
        <w:jc w:val="both"/>
      </w:pPr>
    </w:p>
    <w:p w14:paraId="27BD924C" w14:textId="77777777" w:rsidR="00365DAE" w:rsidRPr="00380058" w:rsidRDefault="00365DAE" w:rsidP="00365DAE">
      <w:pPr>
        <w:ind w:left="720" w:hanging="207"/>
        <w:jc w:val="both"/>
      </w:pPr>
      <w:r w:rsidRPr="00380058">
        <w:t>The payments will be used for the cost of:</w:t>
      </w:r>
    </w:p>
    <w:p w14:paraId="2EA22462" w14:textId="77777777" w:rsidR="00365DAE" w:rsidRPr="00380058" w:rsidRDefault="00365DAE" w:rsidP="00365DAE">
      <w:pPr>
        <w:numPr>
          <w:ilvl w:val="0"/>
          <w:numId w:val="21"/>
        </w:numPr>
        <w:tabs>
          <w:tab w:val="left" w:pos="1134"/>
        </w:tabs>
        <w:ind w:left="1134" w:hanging="567"/>
        <w:contextualSpacing/>
        <w:jc w:val="both"/>
      </w:pPr>
      <w:r w:rsidRPr="00380058">
        <w:t>making good any damage caused to any council property (including street trees) as a consequence of carrying out the works to which the consent relates,</w:t>
      </w:r>
    </w:p>
    <w:p w14:paraId="1D5A94FA" w14:textId="77777777" w:rsidR="00365DAE" w:rsidRPr="00380058" w:rsidRDefault="00365DAE" w:rsidP="00365DAE">
      <w:pPr>
        <w:numPr>
          <w:ilvl w:val="0"/>
          <w:numId w:val="21"/>
        </w:numPr>
        <w:tabs>
          <w:tab w:val="left" w:pos="1134"/>
        </w:tabs>
        <w:ind w:left="1134" w:hanging="567"/>
        <w:contextualSpacing/>
        <w:jc w:val="both"/>
      </w:pPr>
      <w:r w:rsidRPr="00380058">
        <w:t>completing any public work such as roadwork, kerbing and guttering, footway construction, stormwater drainage and environmental controls, required in connection with this consent, and</w:t>
      </w:r>
    </w:p>
    <w:p w14:paraId="3711F856" w14:textId="77777777" w:rsidR="00365DAE" w:rsidRPr="00380058" w:rsidRDefault="00365DAE" w:rsidP="00365DAE">
      <w:pPr>
        <w:numPr>
          <w:ilvl w:val="0"/>
          <w:numId w:val="21"/>
        </w:numPr>
        <w:tabs>
          <w:tab w:val="left" w:pos="1134"/>
        </w:tabs>
        <w:ind w:left="1134" w:hanging="567"/>
        <w:contextualSpacing/>
        <w:jc w:val="both"/>
      </w:pPr>
      <w:r w:rsidRPr="00380058">
        <w:t>any inspection carried out by Council in connection with the completion of public work or the making good any damage to council property.</w:t>
      </w:r>
    </w:p>
    <w:p w14:paraId="4770D9F4" w14:textId="77777777" w:rsidR="00365DAE" w:rsidRPr="00380058" w:rsidRDefault="00365DAE" w:rsidP="00365DAE">
      <w:pPr>
        <w:ind w:left="1701" w:hanging="1134"/>
        <w:jc w:val="both"/>
      </w:pPr>
      <w:r w:rsidRPr="00380058">
        <w:rPr>
          <w:b/>
          <w:bCs/>
        </w:rPr>
        <w:t>Note:</w:t>
      </w:r>
      <w:r w:rsidRPr="00380058">
        <w:t xml:space="preserve"> </w:t>
      </w:r>
      <w:r w:rsidRPr="00380058">
        <w:tab/>
        <w:t>The inspection fee includes Council’s fees and charges and includes the Public Road and Footpath Infrastructure Inspection Fee (under the Roads Act 1993). The amount payable must be in accordance with council’s fees and charges at the payment date.</w:t>
      </w:r>
    </w:p>
    <w:p w14:paraId="4F662FE5" w14:textId="77777777" w:rsidR="00365DAE" w:rsidRPr="00380058" w:rsidRDefault="00365DAE" w:rsidP="00365DAE">
      <w:pPr>
        <w:ind w:left="1701" w:hanging="1134"/>
        <w:jc w:val="both"/>
      </w:pPr>
      <w:r w:rsidRPr="00380058">
        <w:rPr>
          <w:b/>
          <w:bCs/>
        </w:rPr>
        <w:t>Reason:</w:t>
      </w:r>
      <w:r w:rsidRPr="00380058">
        <w:t>   To ensure any damage to public infrastructure is rectified and public works can be completed.</w:t>
      </w:r>
    </w:p>
    <w:p w14:paraId="1E483E42" w14:textId="77777777" w:rsidR="00365DAE" w:rsidRPr="00380058" w:rsidRDefault="00365DAE" w:rsidP="00365DAE">
      <w:pPr>
        <w:tabs>
          <w:tab w:val="left" w:pos="1701"/>
        </w:tabs>
        <w:jc w:val="both"/>
      </w:pPr>
    </w:p>
    <w:p w14:paraId="54892A30" w14:textId="77777777" w:rsidR="00365DAE" w:rsidRPr="00380058" w:rsidRDefault="00365DAE" w:rsidP="00365DAE">
      <w:pPr>
        <w:ind w:left="1701" w:hanging="1134"/>
        <w:jc w:val="both"/>
      </w:pPr>
      <w:r w:rsidRPr="00380058">
        <w:rPr>
          <w:b/>
          <w:bCs/>
          <w:u w:val="single"/>
        </w:rPr>
        <w:t>Note:</w:t>
      </w:r>
      <w:r w:rsidRPr="00380058">
        <w:t xml:space="preserve"> </w:t>
      </w:r>
      <w:r w:rsidRPr="00380058">
        <w:tab/>
        <w:t>The bond may be paid, by EFTPOS, bank cheque, or be an unconditional bank guarantee.</w:t>
      </w:r>
    </w:p>
    <w:p w14:paraId="2D2466D4" w14:textId="77777777" w:rsidR="00365DAE" w:rsidRPr="00380058" w:rsidRDefault="00365DAE" w:rsidP="00365DAE">
      <w:pPr>
        <w:jc w:val="both"/>
      </w:pPr>
    </w:p>
    <w:p w14:paraId="6889A25D" w14:textId="77777777" w:rsidR="00365DAE" w:rsidRPr="00380058" w:rsidRDefault="00365DAE" w:rsidP="00365DAE">
      <w:pPr>
        <w:ind w:firstLine="567"/>
        <w:jc w:val="both"/>
      </w:pPr>
      <w:r w:rsidRPr="00380058">
        <w:t>Should a bank guarantee be lodged it must:</w:t>
      </w:r>
    </w:p>
    <w:p w14:paraId="0326B157" w14:textId="77777777" w:rsidR="00365DAE" w:rsidRPr="00380058" w:rsidRDefault="00365DAE" w:rsidP="00365DAE">
      <w:pPr>
        <w:numPr>
          <w:ilvl w:val="0"/>
          <w:numId w:val="12"/>
        </w:numPr>
        <w:ind w:left="1134" w:hanging="567"/>
        <w:jc w:val="both"/>
      </w:pPr>
      <w:r w:rsidRPr="00380058">
        <w:t>Have no expiry date;</w:t>
      </w:r>
    </w:p>
    <w:p w14:paraId="7E6E0B20" w14:textId="77777777" w:rsidR="00365DAE" w:rsidRPr="00380058" w:rsidRDefault="00365DAE" w:rsidP="00365DAE">
      <w:pPr>
        <w:numPr>
          <w:ilvl w:val="0"/>
          <w:numId w:val="12"/>
        </w:numPr>
        <w:ind w:left="1134" w:hanging="567"/>
        <w:jc w:val="both"/>
      </w:pPr>
      <w:r w:rsidRPr="00380058">
        <w:t>Be forwarded directly from the issuing bank with a cover letter that refers to Development Consent DA/425/2023;</w:t>
      </w:r>
    </w:p>
    <w:p w14:paraId="5EADD77E" w14:textId="77777777" w:rsidR="00365DAE" w:rsidRPr="00380058" w:rsidRDefault="00365DAE" w:rsidP="00365DAE">
      <w:pPr>
        <w:numPr>
          <w:ilvl w:val="0"/>
          <w:numId w:val="12"/>
        </w:numPr>
        <w:ind w:left="1134" w:hanging="567"/>
        <w:jc w:val="both"/>
      </w:pPr>
      <w:r w:rsidRPr="00380058">
        <w:t>Specifically reference the items and amounts being guaranteed. If a single bank guarantee is submitted for multiple items it must be itemised.</w:t>
      </w:r>
    </w:p>
    <w:p w14:paraId="4E30D9E9" w14:textId="77777777" w:rsidR="00365DAE" w:rsidRPr="00380058" w:rsidRDefault="00365DAE" w:rsidP="00365DAE">
      <w:pPr>
        <w:jc w:val="both"/>
      </w:pPr>
    </w:p>
    <w:p w14:paraId="43249104" w14:textId="77777777" w:rsidR="00365DAE" w:rsidRPr="00380058" w:rsidRDefault="00365DAE" w:rsidP="00365DAE">
      <w:pPr>
        <w:ind w:left="567"/>
        <w:jc w:val="both"/>
      </w:pPr>
      <w:r w:rsidRPr="00380058">
        <w:t>Should it become necessary for Council to uplift the bank guarantee, notice in writing will be forwarded to the applicant fourteen days prior to such action being taken. No bank guarantee will be accepted that has been issued directly by the applicant.</w:t>
      </w:r>
    </w:p>
    <w:p w14:paraId="6CDC2A55" w14:textId="77777777" w:rsidR="00365DAE" w:rsidRPr="00380058" w:rsidRDefault="00365DAE" w:rsidP="00365DAE">
      <w:pPr>
        <w:ind w:left="567" w:firstLine="567"/>
        <w:jc w:val="both"/>
      </w:pPr>
    </w:p>
    <w:p w14:paraId="5550DD96" w14:textId="77777777" w:rsidR="00365DAE" w:rsidRPr="00380058" w:rsidRDefault="00365DAE" w:rsidP="00365DAE">
      <w:pPr>
        <w:ind w:left="567"/>
        <w:jc w:val="both"/>
      </w:pPr>
      <w:r w:rsidRPr="00380058">
        <w:t>A dilapidation report is required to be prepared and submitted electronically to the City of Parramatta Council (</w:t>
      </w:r>
      <w:hyperlink r:id="rId9" w:history="1">
        <w:r w:rsidRPr="00380058">
          <w:rPr>
            <w:color w:val="0000FF"/>
            <w:u w:val="single"/>
          </w:rPr>
          <w:t>council@cityofparramatta.nsw.gov.au</w:t>
        </w:r>
      </w:hyperlink>
      <w:r w:rsidRPr="00380058">
        <w:t xml:space="preserve">) prior to any work or demolition commencing and with the payment of the bond/s. </w:t>
      </w:r>
    </w:p>
    <w:p w14:paraId="1A51B41D" w14:textId="77777777" w:rsidR="00365DAE" w:rsidRPr="00380058" w:rsidRDefault="00365DAE" w:rsidP="00365DAE">
      <w:pPr>
        <w:ind w:left="567" w:firstLine="567"/>
        <w:jc w:val="both"/>
      </w:pPr>
    </w:p>
    <w:p w14:paraId="4B77703C" w14:textId="77777777" w:rsidR="00365DAE" w:rsidRPr="00380058" w:rsidRDefault="00365DAE" w:rsidP="00365DAE">
      <w:pPr>
        <w:tabs>
          <w:tab w:val="left" w:pos="1701"/>
        </w:tabs>
        <w:ind w:left="567"/>
        <w:jc w:val="both"/>
      </w:pPr>
      <w:r w:rsidRPr="00380058">
        <w:t>The dilapidation report is required to document/record any existing damage to kerbs, footpaths, roads, nature strips, street trees and furniture within street frontage/s bounding the site up to and including the centre of the road.</w:t>
      </w:r>
    </w:p>
    <w:p w14:paraId="40199460" w14:textId="77777777" w:rsidR="00365DAE" w:rsidRPr="00380058" w:rsidRDefault="00365DAE" w:rsidP="00365DAE">
      <w:pPr>
        <w:ind w:left="1701" w:hanging="1134"/>
        <w:jc w:val="both"/>
      </w:pPr>
      <w:r w:rsidRPr="00380058">
        <w:rPr>
          <w:b/>
          <w:bCs/>
        </w:rPr>
        <w:t>Reason:</w:t>
      </w:r>
      <w:r w:rsidRPr="00380058">
        <w:t>   To safe guard the public assets of council and to ensure that these assets are repaired/maintained in a timely manner so as not to cause any disruption or possible accidents to the public.</w:t>
      </w:r>
    </w:p>
    <w:p w14:paraId="305DF3E7" w14:textId="77777777" w:rsidR="00365DAE" w:rsidRPr="00380058" w:rsidRDefault="00365DAE" w:rsidP="00365DAE">
      <w:pPr>
        <w:jc w:val="both"/>
        <w:rPr>
          <w:vanish/>
          <w:lang w:val="en-US"/>
        </w:rPr>
      </w:pPr>
    </w:p>
    <w:p w14:paraId="1F62B445" w14:textId="77777777" w:rsidR="00365DAE" w:rsidRPr="00380058" w:rsidRDefault="00365DAE" w:rsidP="00365DAE">
      <w:pPr>
        <w:numPr>
          <w:ilvl w:val="0"/>
          <w:numId w:val="18"/>
        </w:numPr>
        <w:tabs>
          <w:tab w:val="left" w:pos="567"/>
        </w:tabs>
        <w:ind w:left="567" w:hanging="567"/>
        <w:jc w:val="both"/>
      </w:pPr>
      <w:r w:rsidRPr="00380058">
        <w:t>Before commencing any proposed controlled activity on waterfront land, an application must be submitted to Department of Planning and Environment—</w:t>
      </w:r>
      <w:r w:rsidRPr="00380058">
        <w:rPr>
          <w:color w:val="000000"/>
        </w:rPr>
        <w:t>Water</w:t>
      </w:r>
      <w:r w:rsidRPr="00380058">
        <w:t xml:space="preserve">, and obtained, for a controlled activity approval under the Water Management Act 2000. </w:t>
      </w:r>
    </w:p>
    <w:p w14:paraId="28AA7C41" w14:textId="77777777" w:rsidR="00365DAE" w:rsidRPr="00380058" w:rsidRDefault="00365DAE" w:rsidP="00365DAE">
      <w:pPr>
        <w:tabs>
          <w:tab w:val="left" w:pos="1985"/>
        </w:tabs>
        <w:ind w:left="1843" w:hanging="1276"/>
        <w:jc w:val="both"/>
        <w:rPr>
          <w:lang w:val="en-US"/>
        </w:rPr>
      </w:pPr>
      <w:r w:rsidRPr="00380058">
        <w:rPr>
          <w:b/>
          <w:lang w:val="en-US"/>
        </w:rPr>
        <w:t>Reason:</w:t>
      </w:r>
      <w:r w:rsidRPr="00380058">
        <w:rPr>
          <w:lang w:val="en-US"/>
        </w:rPr>
        <w:tab/>
        <w:t>To comply with the Department of Planning and Environment – Water requirements.</w:t>
      </w:r>
    </w:p>
    <w:p w14:paraId="2F6DA481" w14:textId="77777777" w:rsidR="00365DAE" w:rsidRPr="00380058" w:rsidRDefault="00365DAE" w:rsidP="00365DAE">
      <w:pPr>
        <w:jc w:val="both"/>
        <w:rPr>
          <w:rFonts w:eastAsia="Carlito"/>
          <w:lang w:val="en-US"/>
        </w:rPr>
      </w:pPr>
    </w:p>
    <w:p w14:paraId="1C4CA901" w14:textId="77777777" w:rsidR="00365DAE" w:rsidRPr="00380058" w:rsidRDefault="00365DAE" w:rsidP="00365DAE">
      <w:pPr>
        <w:numPr>
          <w:ilvl w:val="0"/>
          <w:numId w:val="18"/>
        </w:numPr>
        <w:tabs>
          <w:tab w:val="left" w:pos="567"/>
        </w:tabs>
        <w:ind w:left="567" w:hanging="567"/>
        <w:jc w:val="both"/>
      </w:pPr>
      <w:r w:rsidRPr="00380058">
        <w:t>A sign displaying the contact details of the remediation shall be displayed on the site adjacent to the site access. This sign shall be displayed throughout the duration of the remediation works.</w:t>
      </w:r>
    </w:p>
    <w:p w14:paraId="43FC516C" w14:textId="77777777" w:rsidR="00365DAE" w:rsidRPr="00380058" w:rsidRDefault="00365DAE" w:rsidP="00365DAE">
      <w:pPr>
        <w:tabs>
          <w:tab w:val="left" w:pos="567"/>
        </w:tabs>
        <w:ind w:left="567"/>
        <w:jc w:val="both"/>
      </w:pPr>
      <w:r w:rsidRPr="00380058">
        <w:rPr>
          <w:b/>
          <w:bCs/>
        </w:rPr>
        <w:t>Reason:</w:t>
      </w:r>
      <w:r w:rsidRPr="00380058">
        <w:t xml:space="preserve"> To provide contact details for council inspectors and for the public to report any incidents.</w:t>
      </w:r>
    </w:p>
    <w:p w14:paraId="41CC6FB4" w14:textId="77777777" w:rsidR="00365DAE" w:rsidRPr="00380058" w:rsidRDefault="00365DAE" w:rsidP="00365DAE">
      <w:pPr>
        <w:jc w:val="both"/>
        <w:rPr>
          <w:vanish/>
          <w:lang w:val="en-US"/>
        </w:rPr>
      </w:pPr>
    </w:p>
    <w:p w14:paraId="5AE63391" w14:textId="77777777" w:rsidR="00365DAE" w:rsidRPr="00380058" w:rsidRDefault="00365DAE" w:rsidP="00365DAE">
      <w:pPr>
        <w:numPr>
          <w:ilvl w:val="0"/>
          <w:numId w:val="18"/>
        </w:numPr>
        <w:tabs>
          <w:tab w:val="left" w:pos="567"/>
        </w:tabs>
        <w:ind w:left="567" w:hanging="567"/>
        <w:jc w:val="both"/>
        <w:rPr>
          <w:iCs/>
        </w:rPr>
      </w:pPr>
      <w:r w:rsidRPr="00380058">
        <w:t xml:space="preserve">Following demolition activities, the soil must be tested by a person with suitable expertise, to ensure the soil contaminant levels are below acceptable health criteria for residential areas. The soil investigation shall be carried out in accordance with the NSW Environment Protection Authority's Guidelines for Consultants Reporting on Contaminated Sites </w:t>
      </w:r>
      <w:r w:rsidRPr="00380058">
        <w:rPr>
          <w:iCs/>
        </w:rPr>
        <w:t>and the NSW Department of Environment and Conservation</w:t>
      </w:r>
      <w:r w:rsidRPr="00380058">
        <w:t xml:space="preserve"> Guidelines for the Assessment and Management of Groundwater Contamination 2007.</w:t>
      </w:r>
    </w:p>
    <w:p w14:paraId="4C552016" w14:textId="77777777" w:rsidR="00365DAE" w:rsidRPr="00380058" w:rsidRDefault="00365DAE" w:rsidP="00365DAE">
      <w:pPr>
        <w:ind w:left="720"/>
        <w:jc w:val="both"/>
      </w:pPr>
    </w:p>
    <w:p w14:paraId="78BCC0BC" w14:textId="77777777" w:rsidR="00365DAE" w:rsidRPr="00380058" w:rsidRDefault="00365DAE" w:rsidP="00365DAE">
      <w:pPr>
        <w:ind w:left="567"/>
        <w:jc w:val="both"/>
      </w:pPr>
      <w:r w:rsidRPr="00380058">
        <w:t>A site audit statement shall be issued at the completion of the investigation by an approved NSW Environment Protection Authority Auditor in accordance with the NSW Environment Protection Authority’s Guidelines for the NSW Site Auditor Scheme.</w:t>
      </w:r>
    </w:p>
    <w:p w14:paraId="7C3AD6D7" w14:textId="77777777" w:rsidR="00365DAE" w:rsidRPr="00380058" w:rsidRDefault="00365DAE" w:rsidP="00365DAE">
      <w:pPr>
        <w:tabs>
          <w:tab w:val="left" w:pos="567"/>
          <w:tab w:val="left" w:pos="1701"/>
        </w:tabs>
        <w:spacing w:after="120"/>
        <w:ind w:left="1701" w:hanging="1417"/>
        <w:jc w:val="both"/>
      </w:pPr>
      <w:r w:rsidRPr="00380058">
        <w:rPr>
          <w:b/>
        </w:rPr>
        <w:tab/>
        <w:t>Reason:</w:t>
      </w:r>
      <w:r w:rsidRPr="00380058">
        <w:tab/>
        <w:t>To ensure that the land is suitable for its proposed sensitive use and poses no risk to the environment and human health.</w:t>
      </w:r>
    </w:p>
    <w:p w14:paraId="785101B2" w14:textId="77777777" w:rsidR="00365DAE" w:rsidRPr="00380058" w:rsidRDefault="00365DAE" w:rsidP="00365DAE">
      <w:pPr>
        <w:numPr>
          <w:ilvl w:val="0"/>
          <w:numId w:val="18"/>
        </w:numPr>
        <w:tabs>
          <w:tab w:val="left" w:pos="567"/>
        </w:tabs>
        <w:ind w:left="567" w:hanging="567"/>
        <w:jc w:val="both"/>
      </w:pPr>
      <w:r w:rsidRPr="00380058">
        <w:t xml:space="preserve">Any new information which comes to light during remediation, demolition or construction </w:t>
      </w:r>
      <w:r w:rsidRPr="00380058">
        <w:rPr>
          <w:color w:val="000000"/>
        </w:rPr>
        <w:t>works</w:t>
      </w:r>
      <w:r w:rsidRPr="00380058">
        <w:t xml:space="preserve"> which has the potential to alter previous conclusions about site contamination shall be notified to the Council and the certifying authority immediately.</w:t>
      </w:r>
    </w:p>
    <w:p w14:paraId="56BAF2CA" w14:textId="77777777" w:rsidR="00365DAE" w:rsidRPr="00380058" w:rsidRDefault="00365DAE" w:rsidP="00365DAE">
      <w:pPr>
        <w:tabs>
          <w:tab w:val="left" w:pos="567"/>
          <w:tab w:val="left" w:pos="1701"/>
        </w:tabs>
        <w:spacing w:after="120"/>
        <w:ind w:left="1701" w:hanging="1417"/>
        <w:jc w:val="both"/>
        <w:rPr>
          <w:bCs/>
        </w:rPr>
      </w:pPr>
      <w:r w:rsidRPr="00380058">
        <w:rPr>
          <w:b/>
        </w:rPr>
        <w:tab/>
        <w:t>Reason:</w:t>
      </w:r>
      <w:r w:rsidRPr="00380058">
        <w:rPr>
          <w:b/>
        </w:rPr>
        <w:tab/>
      </w:r>
      <w:r w:rsidRPr="00380058">
        <w:rPr>
          <w:bCs/>
        </w:rPr>
        <w:t>To ensure that the land is suitable for its proposed use and poses no risk to the environment and human health.</w:t>
      </w:r>
    </w:p>
    <w:p w14:paraId="5D01033A" w14:textId="77777777" w:rsidR="00365DAE" w:rsidRPr="00380058" w:rsidRDefault="00365DAE" w:rsidP="00365DAE">
      <w:pPr>
        <w:numPr>
          <w:ilvl w:val="0"/>
          <w:numId w:val="18"/>
        </w:numPr>
        <w:tabs>
          <w:tab w:val="left" w:pos="567"/>
        </w:tabs>
        <w:ind w:left="567" w:hanging="567"/>
        <w:jc w:val="both"/>
      </w:pPr>
      <w:r w:rsidRPr="00380058">
        <w:t>At least one (1) week prior to demolition, the applicant must submit to the satisfaction of the Certifying Authority a hazardous materials survey of the site. Hazardous materials include (but are not limited to) asbestos materials, synthetic mineral fibre, roof dust, PCB materials and lead based paint. The report must be prepared by a suitably qualified and experienced environmental scientist and must include at least the following information:</w:t>
      </w:r>
    </w:p>
    <w:p w14:paraId="0AE5ABBA" w14:textId="77777777" w:rsidR="00365DAE" w:rsidRPr="00380058" w:rsidRDefault="00365DAE" w:rsidP="00365DAE">
      <w:pPr>
        <w:tabs>
          <w:tab w:val="left" w:pos="567"/>
          <w:tab w:val="left" w:pos="2410"/>
        </w:tabs>
        <w:spacing w:after="120"/>
        <w:ind w:left="1276" w:hanging="283"/>
        <w:jc w:val="both"/>
        <w:rPr>
          <w:bCs/>
        </w:rPr>
      </w:pPr>
      <w:r w:rsidRPr="00380058">
        <w:rPr>
          <w:bCs/>
        </w:rPr>
        <w:t>(a) The location of hazardous materials throughout the site;</w:t>
      </w:r>
    </w:p>
    <w:p w14:paraId="27F9C860" w14:textId="77777777" w:rsidR="00365DAE" w:rsidRPr="00380058" w:rsidRDefault="00365DAE" w:rsidP="00365DAE">
      <w:pPr>
        <w:tabs>
          <w:tab w:val="left" w:pos="567"/>
          <w:tab w:val="left" w:pos="2410"/>
        </w:tabs>
        <w:spacing w:after="120"/>
        <w:ind w:left="1276" w:hanging="283"/>
        <w:jc w:val="both"/>
        <w:rPr>
          <w:bCs/>
        </w:rPr>
      </w:pPr>
      <w:r w:rsidRPr="00380058">
        <w:rPr>
          <w:bCs/>
        </w:rPr>
        <w:t>(b) A description of the hazardous material;</w:t>
      </w:r>
    </w:p>
    <w:p w14:paraId="3488E17E" w14:textId="77777777" w:rsidR="00365DAE" w:rsidRPr="00380058" w:rsidRDefault="00365DAE" w:rsidP="00365DAE">
      <w:pPr>
        <w:tabs>
          <w:tab w:val="left" w:pos="567"/>
          <w:tab w:val="left" w:pos="2410"/>
        </w:tabs>
        <w:spacing w:after="120"/>
        <w:ind w:left="1276" w:hanging="283"/>
        <w:jc w:val="both"/>
        <w:rPr>
          <w:bCs/>
        </w:rPr>
      </w:pPr>
      <w:r w:rsidRPr="00380058">
        <w:rPr>
          <w:bCs/>
        </w:rPr>
        <w:t>(c) The form in which the hazardous material is found, eg AC sheeting, transformers, contaminated soil, roof dust;</w:t>
      </w:r>
    </w:p>
    <w:p w14:paraId="023F77B8" w14:textId="77777777" w:rsidR="00365DAE" w:rsidRPr="00380058" w:rsidRDefault="00365DAE" w:rsidP="00365DAE">
      <w:pPr>
        <w:tabs>
          <w:tab w:val="left" w:pos="567"/>
          <w:tab w:val="left" w:pos="2410"/>
        </w:tabs>
        <w:spacing w:after="120"/>
        <w:ind w:left="1276" w:hanging="283"/>
        <w:jc w:val="both"/>
        <w:rPr>
          <w:bCs/>
        </w:rPr>
      </w:pPr>
      <w:r w:rsidRPr="00380058">
        <w:rPr>
          <w:bCs/>
        </w:rPr>
        <w:t>(d) An estimation (where possible) of the quantity of each particular hazardous material by volume, number, surface area or weight;</w:t>
      </w:r>
    </w:p>
    <w:p w14:paraId="57E07242" w14:textId="77777777" w:rsidR="00365DAE" w:rsidRPr="00380058" w:rsidRDefault="00365DAE" w:rsidP="00365DAE">
      <w:pPr>
        <w:tabs>
          <w:tab w:val="left" w:pos="567"/>
          <w:tab w:val="left" w:pos="2410"/>
        </w:tabs>
        <w:spacing w:after="120"/>
        <w:ind w:left="1276" w:hanging="283"/>
        <w:jc w:val="both"/>
        <w:rPr>
          <w:bCs/>
        </w:rPr>
      </w:pPr>
      <w:r w:rsidRPr="00380058">
        <w:rPr>
          <w:bCs/>
        </w:rPr>
        <w:t>(e) A brief description of the method for removal, handling, on-site storage and transportation of the hazardous materials, and where appropriate, reference to relevant legislation, standards and guidelines;</w:t>
      </w:r>
    </w:p>
    <w:p w14:paraId="588C3275" w14:textId="77777777" w:rsidR="00365DAE" w:rsidRPr="00380058" w:rsidRDefault="00365DAE" w:rsidP="00365DAE">
      <w:pPr>
        <w:tabs>
          <w:tab w:val="left" w:pos="567"/>
          <w:tab w:val="left" w:pos="2410"/>
        </w:tabs>
        <w:spacing w:after="120"/>
        <w:ind w:left="1276" w:hanging="283"/>
        <w:jc w:val="both"/>
        <w:rPr>
          <w:bCs/>
        </w:rPr>
      </w:pPr>
      <w:r w:rsidRPr="00380058">
        <w:rPr>
          <w:bCs/>
        </w:rPr>
        <w:t>(f) Identification of the disposal sites to which the hazardous materials will be taken.</w:t>
      </w:r>
    </w:p>
    <w:p w14:paraId="1578933D" w14:textId="77777777" w:rsidR="00365DAE" w:rsidRPr="00380058" w:rsidRDefault="00365DAE" w:rsidP="00365DAE">
      <w:pPr>
        <w:tabs>
          <w:tab w:val="left" w:pos="993"/>
          <w:tab w:val="left" w:pos="2410"/>
        </w:tabs>
        <w:spacing w:after="120"/>
        <w:ind w:left="1560" w:hanging="993"/>
        <w:jc w:val="both"/>
        <w:rPr>
          <w:bCs/>
        </w:rPr>
      </w:pPr>
      <w:r w:rsidRPr="00380058">
        <w:rPr>
          <w:b/>
        </w:rPr>
        <w:t>Reason</w:t>
      </w:r>
      <w:r w:rsidRPr="00380058">
        <w:rPr>
          <w:bCs/>
        </w:rPr>
        <w:t>: To ensure risks associated with the demolition have been identified and addressed prior to demolition work commencing.</w:t>
      </w:r>
    </w:p>
    <w:p w14:paraId="4DB551BE" w14:textId="77777777" w:rsidR="00365DAE" w:rsidRPr="00380058" w:rsidRDefault="00365DAE" w:rsidP="00365DAE">
      <w:pPr>
        <w:tabs>
          <w:tab w:val="left" w:pos="567"/>
          <w:tab w:val="left" w:pos="1701"/>
        </w:tabs>
        <w:spacing w:after="120"/>
        <w:ind w:left="283"/>
        <w:jc w:val="both"/>
        <w:rPr>
          <w:bCs/>
        </w:rPr>
      </w:pPr>
    </w:p>
    <w:p w14:paraId="400DC3E9" w14:textId="31A6A170" w:rsidR="00365DAE" w:rsidRPr="00380058" w:rsidRDefault="00365DAE" w:rsidP="00365DAE">
      <w:pPr>
        <w:numPr>
          <w:ilvl w:val="0"/>
          <w:numId w:val="18"/>
        </w:numPr>
        <w:tabs>
          <w:tab w:val="left" w:pos="567"/>
        </w:tabs>
        <w:ind w:left="567" w:hanging="567"/>
        <w:jc w:val="both"/>
      </w:pPr>
      <w:r w:rsidRPr="00380058">
        <w:t xml:space="preserve">All works shall be carried out in accordance with </w:t>
      </w:r>
      <w:r>
        <w:t>the general terms of approval issued by Ausgrid (</w:t>
      </w:r>
      <w:r w:rsidRPr="00400189">
        <w:t>Reference: trim 2017/32/84</w:t>
      </w:r>
      <w:r>
        <w:t xml:space="preserve">, dated 15 August 2023) and </w:t>
      </w:r>
      <w:r w:rsidRPr="00380058">
        <w:t xml:space="preserve">clauses 4.14 and 4.15 of </w:t>
      </w:r>
      <w:r w:rsidRPr="00380058">
        <w:rPr>
          <w:color w:val="000000"/>
        </w:rPr>
        <w:t>State</w:t>
      </w:r>
      <w:r w:rsidRPr="00380058">
        <w:t xml:space="preserve"> Environmental Planning Policy (Resilience and Hazards) 2021. </w:t>
      </w:r>
    </w:p>
    <w:p w14:paraId="6B218BF9" w14:textId="77777777" w:rsidR="00365DAE" w:rsidRPr="00380058" w:rsidRDefault="00365DAE" w:rsidP="00365DAE">
      <w:pPr>
        <w:ind w:left="1701" w:hanging="1134"/>
        <w:jc w:val="both"/>
      </w:pPr>
      <w:r w:rsidRPr="00380058">
        <w:rPr>
          <w:b/>
          <w:bCs/>
        </w:rPr>
        <w:t>Reason:</w:t>
      </w:r>
      <w:r w:rsidRPr="00380058">
        <w:t xml:space="preserve">   To comply with the statutory requirements of State Environmental Planning Policy (Resilience and Hazards) 2021.</w:t>
      </w:r>
    </w:p>
    <w:p w14:paraId="0103B07E" w14:textId="77777777" w:rsidR="00365DAE" w:rsidRPr="00380058" w:rsidRDefault="00365DAE" w:rsidP="00365DAE">
      <w:pPr>
        <w:jc w:val="both"/>
        <w:rPr>
          <w:b/>
          <w:lang w:val="en-US"/>
        </w:rPr>
      </w:pPr>
    </w:p>
    <w:p w14:paraId="05968DF2" w14:textId="77777777" w:rsidR="00365DAE" w:rsidRPr="00380058" w:rsidRDefault="00365DAE" w:rsidP="00365DAE">
      <w:pPr>
        <w:numPr>
          <w:ilvl w:val="0"/>
          <w:numId w:val="18"/>
        </w:numPr>
        <w:tabs>
          <w:tab w:val="left" w:pos="567"/>
        </w:tabs>
        <w:ind w:left="567" w:hanging="567"/>
        <w:jc w:val="both"/>
      </w:pPr>
      <w:r w:rsidRPr="00380058">
        <w:t>Any contamination material to be removed from the site shall be disposed of to an EPA licensed landfill.</w:t>
      </w:r>
    </w:p>
    <w:p w14:paraId="7BD02AEB" w14:textId="77777777" w:rsidR="00365DAE" w:rsidRPr="00380058" w:rsidRDefault="00365DAE" w:rsidP="00365DAE">
      <w:pPr>
        <w:tabs>
          <w:tab w:val="left" w:pos="567"/>
        </w:tabs>
        <w:ind w:left="567"/>
        <w:jc w:val="both"/>
      </w:pPr>
      <w:r w:rsidRPr="00380058">
        <w:rPr>
          <w:b/>
          <w:bCs/>
        </w:rPr>
        <w:t>Reason:</w:t>
      </w:r>
      <w:r w:rsidRPr="00380058">
        <w:t xml:space="preserve"> To comply with the statutory requirements of the Protection of the Environment Operations Act 1997.</w:t>
      </w:r>
    </w:p>
    <w:p w14:paraId="7C0B72EF" w14:textId="77777777" w:rsidR="00365DAE" w:rsidRPr="00380058" w:rsidRDefault="00365DAE" w:rsidP="00365DAE">
      <w:pPr>
        <w:jc w:val="both"/>
        <w:rPr>
          <w:b/>
          <w:lang w:val="en-US"/>
        </w:rPr>
      </w:pPr>
    </w:p>
    <w:p w14:paraId="5E453BA0" w14:textId="77777777" w:rsidR="00365DAE" w:rsidRPr="00380058" w:rsidRDefault="00365DAE" w:rsidP="00365DAE">
      <w:pPr>
        <w:numPr>
          <w:ilvl w:val="0"/>
          <w:numId w:val="18"/>
        </w:numPr>
        <w:tabs>
          <w:tab w:val="left" w:pos="567"/>
        </w:tabs>
        <w:ind w:left="567" w:hanging="567"/>
        <w:jc w:val="both"/>
      </w:pPr>
      <w:r w:rsidRPr="00380058">
        <w:t>Trees to be retained and protected are numbered 1, 21, 22, 23, 29, 31, 33, 34, 35, 37, 39, 41 and 50 as per the Arboricultural Impact Assessment Report by Birds Tree Consultancy rev C dated 11.10.2023 in addition - the 6 x street trees located adjacent to the development on Burroway Road, not currently assessed, which will also need to be retained and protected during the demolition and construction works.</w:t>
      </w:r>
    </w:p>
    <w:p w14:paraId="210D4C42" w14:textId="77777777" w:rsidR="00365DAE" w:rsidRPr="00380058" w:rsidRDefault="00365DAE" w:rsidP="00365DAE">
      <w:pPr>
        <w:tabs>
          <w:tab w:val="left" w:pos="1701"/>
        </w:tabs>
        <w:ind w:left="1701" w:hanging="1134"/>
        <w:jc w:val="both"/>
      </w:pPr>
      <w:r w:rsidRPr="00380058">
        <w:rPr>
          <w:b/>
        </w:rPr>
        <w:t>Reason:</w:t>
      </w:r>
      <w:r w:rsidRPr="00380058">
        <w:t xml:space="preserve"> </w:t>
      </w:r>
      <w:r w:rsidRPr="00380058">
        <w:tab/>
        <w:t>To protect significant trees which contribute to the landscape character of the area.</w:t>
      </w:r>
    </w:p>
    <w:p w14:paraId="16333F5E" w14:textId="77777777" w:rsidR="00365DAE" w:rsidRPr="00380058" w:rsidRDefault="00365DAE" w:rsidP="00365DAE">
      <w:pPr>
        <w:jc w:val="both"/>
      </w:pPr>
    </w:p>
    <w:p w14:paraId="4712C640" w14:textId="77777777" w:rsidR="00365DAE" w:rsidRPr="00380058" w:rsidRDefault="00365DAE" w:rsidP="00365DAE">
      <w:pPr>
        <w:jc w:val="both"/>
        <w:rPr>
          <w:b/>
          <w:bCs/>
          <w:sz w:val="26"/>
          <w:szCs w:val="26"/>
          <w:u w:val="single"/>
        </w:rPr>
      </w:pPr>
      <w:r w:rsidRPr="00380058">
        <w:rPr>
          <w:b/>
          <w:bCs/>
          <w:sz w:val="26"/>
          <w:szCs w:val="26"/>
          <w:u w:val="single"/>
        </w:rPr>
        <w:t>PART B – BEFORE THE ISSUE OF A C</w:t>
      </w:r>
      <w:r>
        <w:rPr>
          <w:b/>
          <w:bCs/>
          <w:sz w:val="26"/>
          <w:szCs w:val="26"/>
          <w:u w:val="single"/>
        </w:rPr>
        <w:t>ROWN</w:t>
      </w:r>
      <w:r w:rsidRPr="00380058">
        <w:rPr>
          <w:b/>
          <w:bCs/>
          <w:sz w:val="26"/>
          <w:szCs w:val="26"/>
          <w:u w:val="single"/>
        </w:rPr>
        <w:t xml:space="preserve"> CERTIFICATE</w:t>
      </w:r>
    </w:p>
    <w:p w14:paraId="364C5B91" w14:textId="77777777" w:rsidR="00365DAE" w:rsidRPr="00380058" w:rsidRDefault="00365DAE" w:rsidP="00365DAE">
      <w:pPr>
        <w:tabs>
          <w:tab w:val="left" w:pos="1134"/>
        </w:tabs>
        <w:ind w:left="1134" w:hanging="1134"/>
        <w:jc w:val="both"/>
        <w:rPr>
          <w:lang w:val="en-US"/>
        </w:rPr>
      </w:pPr>
      <w:r w:rsidRPr="00380058">
        <w:rPr>
          <w:lang w:val="en-US"/>
        </w:rPr>
        <w:t>(</w:t>
      </w:r>
      <w:r w:rsidRPr="00380058">
        <w:rPr>
          <w:b/>
          <w:lang w:val="en-US"/>
        </w:rPr>
        <w:t>Note:</w:t>
      </w:r>
      <w:r w:rsidRPr="00380058">
        <w:rPr>
          <w:b/>
          <w:lang w:val="en-US"/>
        </w:rPr>
        <w:tab/>
      </w:r>
      <w:r w:rsidRPr="00380058">
        <w:rPr>
          <w:lang w:val="en-US"/>
        </w:rPr>
        <w:t>Some conditions contained in other sections of this consent (including prior to occupation/use commencing) may need to be considered when preparing detailed drawings/specifications for the C</w:t>
      </w:r>
      <w:r>
        <w:rPr>
          <w:lang w:val="en-US"/>
        </w:rPr>
        <w:t>rown</w:t>
      </w:r>
      <w:r w:rsidRPr="00380058">
        <w:rPr>
          <w:lang w:val="en-US"/>
        </w:rPr>
        <w:t xml:space="preserve"> Certificate.)</w:t>
      </w:r>
    </w:p>
    <w:p w14:paraId="2A61AD1B" w14:textId="77777777" w:rsidR="00365DAE" w:rsidRPr="00380058" w:rsidRDefault="00365DAE" w:rsidP="00365DAE">
      <w:pPr>
        <w:jc w:val="both"/>
      </w:pPr>
    </w:p>
    <w:p w14:paraId="003AC013" w14:textId="77777777" w:rsidR="00365DAE" w:rsidRPr="00380058" w:rsidRDefault="00365DAE" w:rsidP="00365DAE">
      <w:pPr>
        <w:numPr>
          <w:ilvl w:val="0"/>
          <w:numId w:val="18"/>
        </w:numPr>
        <w:tabs>
          <w:tab w:val="left" w:pos="567"/>
        </w:tabs>
        <w:ind w:left="567" w:hanging="567"/>
        <w:jc w:val="both"/>
      </w:pPr>
      <w:r w:rsidRPr="00380058">
        <w:t>Before the issue of a c</w:t>
      </w:r>
      <w:r>
        <w:t>rown</w:t>
      </w:r>
      <w:r w:rsidRPr="00380058">
        <w:t xml:space="preserve"> certificate, the applicant must ensure a construction site management plan is prepared before it is provided to and approved by the certifier. The plan must include the following matters: </w:t>
      </w:r>
    </w:p>
    <w:p w14:paraId="68E75584" w14:textId="77777777" w:rsidR="00365DAE" w:rsidRPr="00380058" w:rsidRDefault="00365DAE" w:rsidP="00365DAE">
      <w:pPr>
        <w:numPr>
          <w:ilvl w:val="0"/>
          <w:numId w:val="22"/>
        </w:numPr>
        <w:tabs>
          <w:tab w:val="left" w:pos="1134"/>
        </w:tabs>
        <w:autoSpaceDE w:val="0"/>
        <w:autoSpaceDN w:val="0"/>
        <w:adjustRightInd w:val="0"/>
        <w:ind w:left="1134" w:hanging="567"/>
        <w:jc w:val="both"/>
        <w:rPr>
          <w:color w:val="000000"/>
        </w:rPr>
      </w:pPr>
      <w:r w:rsidRPr="00380058">
        <w:rPr>
          <w:color w:val="000000"/>
        </w:rPr>
        <w:t xml:space="preserve">location and materials for protective fencing and hoardings to the perimeter on the site </w:t>
      </w:r>
    </w:p>
    <w:p w14:paraId="0DC8A723" w14:textId="77777777" w:rsidR="00365DAE" w:rsidRPr="00380058" w:rsidRDefault="00365DAE" w:rsidP="00365DAE">
      <w:pPr>
        <w:numPr>
          <w:ilvl w:val="0"/>
          <w:numId w:val="22"/>
        </w:numPr>
        <w:tabs>
          <w:tab w:val="left" w:pos="1134"/>
        </w:tabs>
        <w:autoSpaceDE w:val="0"/>
        <w:autoSpaceDN w:val="0"/>
        <w:adjustRightInd w:val="0"/>
        <w:ind w:left="1134" w:hanging="567"/>
        <w:jc w:val="both"/>
        <w:rPr>
          <w:color w:val="000000"/>
        </w:rPr>
      </w:pPr>
      <w:r w:rsidRPr="00380058">
        <w:rPr>
          <w:color w:val="000000"/>
        </w:rPr>
        <w:t xml:space="preserve">provisions for public safety </w:t>
      </w:r>
    </w:p>
    <w:p w14:paraId="65C0A714" w14:textId="77777777" w:rsidR="00365DAE" w:rsidRPr="00380058" w:rsidRDefault="00365DAE" w:rsidP="00365DAE">
      <w:pPr>
        <w:numPr>
          <w:ilvl w:val="0"/>
          <w:numId w:val="22"/>
        </w:numPr>
        <w:tabs>
          <w:tab w:val="left" w:pos="1134"/>
        </w:tabs>
        <w:autoSpaceDE w:val="0"/>
        <w:autoSpaceDN w:val="0"/>
        <w:adjustRightInd w:val="0"/>
        <w:ind w:left="1134" w:hanging="567"/>
        <w:jc w:val="both"/>
        <w:rPr>
          <w:color w:val="000000"/>
        </w:rPr>
      </w:pPr>
      <w:r w:rsidRPr="00380058">
        <w:rPr>
          <w:color w:val="000000"/>
        </w:rPr>
        <w:t xml:space="preserve">pedestrian and vehicular site access points and construction activity zones </w:t>
      </w:r>
    </w:p>
    <w:p w14:paraId="2AD6A167" w14:textId="77777777" w:rsidR="00365DAE" w:rsidRPr="00380058" w:rsidRDefault="00365DAE" w:rsidP="00365DAE">
      <w:pPr>
        <w:numPr>
          <w:ilvl w:val="0"/>
          <w:numId w:val="22"/>
        </w:numPr>
        <w:tabs>
          <w:tab w:val="left" w:pos="1134"/>
        </w:tabs>
        <w:autoSpaceDE w:val="0"/>
        <w:autoSpaceDN w:val="0"/>
        <w:adjustRightInd w:val="0"/>
        <w:ind w:left="1134" w:hanging="567"/>
        <w:jc w:val="both"/>
        <w:rPr>
          <w:color w:val="000000"/>
        </w:rPr>
      </w:pPr>
      <w:r w:rsidRPr="00380058">
        <w:rPr>
          <w:color w:val="000000"/>
        </w:rPr>
        <w:t xml:space="preserve">details of construction traffic management, including proposed truck movements to and from the site and estimated frequency of those movements, and measures to preserve pedestrian safety in the vicinity of the site </w:t>
      </w:r>
    </w:p>
    <w:p w14:paraId="06FABEEB" w14:textId="77777777" w:rsidR="00365DAE" w:rsidRPr="00380058" w:rsidRDefault="00365DAE" w:rsidP="00365DAE">
      <w:pPr>
        <w:numPr>
          <w:ilvl w:val="0"/>
          <w:numId w:val="22"/>
        </w:numPr>
        <w:tabs>
          <w:tab w:val="left" w:pos="1134"/>
        </w:tabs>
        <w:autoSpaceDE w:val="0"/>
        <w:autoSpaceDN w:val="0"/>
        <w:adjustRightInd w:val="0"/>
        <w:ind w:left="1134" w:hanging="567"/>
        <w:jc w:val="both"/>
        <w:rPr>
          <w:color w:val="000000"/>
        </w:rPr>
      </w:pPr>
      <w:r w:rsidRPr="00380058">
        <w:rPr>
          <w:color w:val="000000"/>
        </w:rPr>
        <w:t xml:space="preserve">protective measures for on-site tree preservation (including in accordance with AS 4970-2009 Protection of trees on development sites and Council’s DCP, if applicable) and trees in adjoining public domain (if applicable) </w:t>
      </w:r>
    </w:p>
    <w:p w14:paraId="5C7AF052" w14:textId="77777777" w:rsidR="00365DAE" w:rsidRPr="00380058" w:rsidRDefault="00365DAE" w:rsidP="00365DAE">
      <w:pPr>
        <w:numPr>
          <w:ilvl w:val="0"/>
          <w:numId w:val="22"/>
        </w:numPr>
        <w:tabs>
          <w:tab w:val="left" w:pos="1134"/>
        </w:tabs>
        <w:autoSpaceDE w:val="0"/>
        <w:autoSpaceDN w:val="0"/>
        <w:adjustRightInd w:val="0"/>
        <w:ind w:left="1134" w:hanging="567"/>
        <w:jc w:val="both"/>
        <w:rPr>
          <w:color w:val="000000"/>
        </w:rPr>
      </w:pPr>
      <w:r w:rsidRPr="00380058">
        <w:rPr>
          <w:color w:val="000000"/>
        </w:rPr>
        <w:t xml:space="preserve">details of any bulk earthworks to be carried out </w:t>
      </w:r>
    </w:p>
    <w:p w14:paraId="73626768" w14:textId="77777777" w:rsidR="00365DAE" w:rsidRPr="00380058" w:rsidRDefault="00365DAE" w:rsidP="00365DAE">
      <w:pPr>
        <w:numPr>
          <w:ilvl w:val="0"/>
          <w:numId w:val="22"/>
        </w:numPr>
        <w:tabs>
          <w:tab w:val="left" w:pos="1134"/>
        </w:tabs>
        <w:ind w:left="1134" w:hanging="567"/>
        <w:contextualSpacing/>
        <w:jc w:val="both"/>
      </w:pPr>
      <w:r w:rsidRPr="00380058">
        <w:t>location of site storage areas and sheds</w:t>
      </w:r>
    </w:p>
    <w:p w14:paraId="2125F705" w14:textId="77777777" w:rsidR="00365DAE" w:rsidRPr="00380058" w:rsidRDefault="00365DAE" w:rsidP="00365DAE">
      <w:pPr>
        <w:numPr>
          <w:ilvl w:val="0"/>
          <w:numId w:val="22"/>
        </w:numPr>
        <w:tabs>
          <w:tab w:val="left" w:pos="1134"/>
        </w:tabs>
        <w:ind w:left="1134" w:hanging="567"/>
        <w:contextualSpacing/>
        <w:jc w:val="both"/>
      </w:pPr>
      <w:r w:rsidRPr="00380058">
        <w:t>equipment used to carry out all works</w:t>
      </w:r>
    </w:p>
    <w:p w14:paraId="48824692" w14:textId="77777777" w:rsidR="00365DAE" w:rsidRPr="00380058" w:rsidRDefault="00365DAE" w:rsidP="00365DAE">
      <w:pPr>
        <w:numPr>
          <w:ilvl w:val="0"/>
          <w:numId w:val="22"/>
        </w:numPr>
        <w:tabs>
          <w:tab w:val="left" w:pos="1134"/>
        </w:tabs>
        <w:ind w:left="1134" w:hanging="567"/>
        <w:contextualSpacing/>
        <w:jc w:val="both"/>
      </w:pPr>
      <w:r w:rsidRPr="00380058">
        <w:t>a garbage container with a tight-fitting lid</w:t>
      </w:r>
    </w:p>
    <w:p w14:paraId="48DA1B04" w14:textId="77777777" w:rsidR="00365DAE" w:rsidRPr="00380058" w:rsidRDefault="00365DAE" w:rsidP="00365DAE">
      <w:pPr>
        <w:numPr>
          <w:ilvl w:val="0"/>
          <w:numId w:val="22"/>
        </w:numPr>
        <w:tabs>
          <w:tab w:val="left" w:pos="1134"/>
        </w:tabs>
        <w:ind w:left="1134" w:hanging="567"/>
        <w:contextualSpacing/>
        <w:jc w:val="both"/>
      </w:pPr>
      <w:r w:rsidRPr="00380058">
        <w:t>dust, noise and vibration control measures</w:t>
      </w:r>
    </w:p>
    <w:p w14:paraId="724B4955" w14:textId="77777777" w:rsidR="00365DAE" w:rsidRPr="00380058" w:rsidRDefault="00365DAE" w:rsidP="00365DAE">
      <w:pPr>
        <w:numPr>
          <w:ilvl w:val="0"/>
          <w:numId w:val="22"/>
        </w:numPr>
        <w:tabs>
          <w:tab w:val="left" w:pos="1134"/>
        </w:tabs>
        <w:ind w:left="1134" w:hanging="567"/>
        <w:contextualSpacing/>
        <w:jc w:val="both"/>
      </w:pPr>
      <w:r w:rsidRPr="00380058">
        <w:t>location of temporary toilets.</w:t>
      </w:r>
    </w:p>
    <w:p w14:paraId="4D493CC3" w14:textId="77777777" w:rsidR="00365DAE" w:rsidRPr="00380058" w:rsidRDefault="00365DAE" w:rsidP="00365DAE">
      <w:pPr>
        <w:ind w:firstLine="567"/>
        <w:jc w:val="both"/>
      </w:pPr>
    </w:p>
    <w:p w14:paraId="0DACDA7C" w14:textId="77777777" w:rsidR="00365DAE" w:rsidRPr="00380058" w:rsidRDefault="00365DAE" w:rsidP="00365DAE">
      <w:pPr>
        <w:ind w:left="567"/>
        <w:jc w:val="both"/>
      </w:pPr>
      <w:r w:rsidRPr="00380058">
        <w:t>The applicant must ensure a copy of the approved construction site management plan is kept on-site at all times during construction.</w:t>
      </w:r>
    </w:p>
    <w:p w14:paraId="3B469220" w14:textId="77777777" w:rsidR="00365DAE" w:rsidRPr="00380058" w:rsidRDefault="00365DAE" w:rsidP="00365DAE">
      <w:pPr>
        <w:ind w:left="1701" w:hanging="1134"/>
        <w:jc w:val="both"/>
      </w:pPr>
      <w:r w:rsidRPr="00380058">
        <w:rPr>
          <w:b/>
          <w:bCs/>
        </w:rPr>
        <w:t>Reason:</w:t>
      </w:r>
      <w:r w:rsidRPr="00380058">
        <w:t xml:space="preserve"> </w:t>
      </w:r>
      <w:r w:rsidRPr="00380058">
        <w:tab/>
        <w:t>To require details of measures that will protect the public, and the surrounding environment, during site works and construction</w:t>
      </w:r>
    </w:p>
    <w:p w14:paraId="1D60AF9E" w14:textId="77777777" w:rsidR="00365DAE" w:rsidRPr="00380058" w:rsidRDefault="00365DAE" w:rsidP="00365DAE">
      <w:pPr>
        <w:jc w:val="both"/>
      </w:pPr>
    </w:p>
    <w:p w14:paraId="213DF9A5" w14:textId="77777777" w:rsidR="00365DAE" w:rsidRPr="00380058" w:rsidRDefault="00365DAE" w:rsidP="00365DAE">
      <w:pPr>
        <w:numPr>
          <w:ilvl w:val="0"/>
          <w:numId w:val="18"/>
        </w:numPr>
        <w:tabs>
          <w:tab w:val="left" w:pos="567"/>
        </w:tabs>
        <w:ind w:left="567" w:hanging="567"/>
        <w:jc w:val="both"/>
      </w:pPr>
      <w:r w:rsidRPr="00380058">
        <w:t>Before the issue of a c</w:t>
      </w:r>
      <w:r>
        <w:t>rown</w:t>
      </w:r>
      <w:r w:rsidRPr="00380058">
        <w:t xml:space="preserve"> certificate, the applicant is to ensure that a waste management plan is prepared in accordance with the EPA’s Waste Classification Guidelines and the following requirements before it is provided to and approved by the certifier:</w:t>
      </w:r>
    </w:p>
    <w:p w14:paraId="619F0016" w14:textId="77777777" w:rsidR="00365DAE" w:rsidRPr="00380058" w:rsidRDefault="00365DAE" w:rsidP="00365DAE">
      <w:pPr>
        <w:numPr>
          <w:ilvl w:val="0"/>
          <w:numId w:val="23"/>
        </w:numPr>
        <w:ind w:left="1134" w:hanging="567"/>
        <w:contextualSpacing/>
        <w:jc w:val="both"/>
      </w:pPr>
      <w:r w:rsidRPr="00380058">
        <w:t>Council’s Waste Management Development Control Plan</w:t>
      </w:r>
    </w:p>
    <w:p w14:paraId="2BD34155" w14:textId="77777777" w:rsidR="00365DAE" w:rsidRPr="00380058" w:rsidRDefault="00365DAE" w:rsidP="00365DAE">
      <w:pPr>
        <w:ind w:firstLine="720"/>
        <w:jc w:val="both"/>
        <w:rPr>
          <w:b/>
          <w:bCs/>
        </w:rPr>
      </w:pPr>
      <w:r w:rsidRPr="00380058">
        <w:rPr>
          <w:b/>
          <w:bCs/>
        </w:rPr>
        <w:t>OR</w:t>
      </w:r>
    </w:p>
    <w:p w14:paraId="627E1E96" w14:textId="77777777" w:rsidR="00365DAE" w:rsidRPr="00380058" w:rsidRDefault="00365DAE" w:rsidP="00365DAE">
      <w:pPr>
        <w:ind w:left="1134"/>
        <w:contextualSpacing/>
        <w:jc w:val="both"/>
      </w:pPr>
      <w:r w:rsidRPr="00380058">
        <w:t>Details the following:</w:t>
      </w:r>
    </w:p>
    <w:p w14:paraId="1B684FFD" w14:textId="77777777" w:rsidR="00365DAE" w:rsidRPr="00380058" w:rsidRDefault="00365DAE" w:rsidP="00365DAE">
      <w:pPr>
        <w:numPr>
          <w:ilvl w:val="0"/>
          <w:numId w:val="23"/>
        </w:numPr>
        <w:tabs>
          <w:tab w:val="left" w:pos="1134"/>
        </w:tabs>
        <w:contextualSpacing/>
        <w:jc w:val="both"/>
      </w:pPr>
      <w:r w:rsidRPr="00380058">
        <w:t>the contact details of the person(s) removing the waste</w:t>
      </w:r>
    </w:p>
    <w:p w14:paraId="0BD15B2E" w14:textId="77777777" w:rsidR="00365DAE" w:rsidRPr="00380058" w:rsidRDefault="00365DAE" w:rsidP="00365DAE">
      <w:pPr>
        <w:numPr>
          <w:ilvl w:val="0"/>
          <w:numId w:val="23"/>
        </w:numPr>
        <w:tabs>
          <w:tab w:val="left" w:pos="1134"/>
        </w:tabs>
        <w:contextualSpacing/>
        <w:jc w:val="both"/>
      </w:pPr>
      <w:r w:rsidRPr="00380058">
        <w:t>an estimate of the waste (type and quantity) and whether the waste is expected to be reused, recycled or go to landfill</w:t>
      </w:r>
    </w:p>
    <w:p w14:paraId="79A3A503" w14:textId="77777777" w:rsidR="00365DAE" w:rsidRPr="00380058" w:rsidRDefault="00365DAE" w:rsidP="00365DAE">
      <w:pPr>
        <w:numPr>
          <w:ilvl w:val="0"/>
          <w:numId w:val="23"/>
        </w:numPr>
        <w:tabs>
          <w:tab w:val="left" w:pos="1134"/>
        </w:tabs>
        <w:contextualSpacing/>
        <w:jc w:val="both"/>
      </w:pPr>
      <w:r w:rsidRPr="00380058">
        <w:t>the address of the disposal location(s) where the waste is to be taken</w:t>
      </w:r>
    </w:p>
    <w:p w14:paraId="15FE51DD" w14:textId="77777777" w:rsidR="00365DAE" w:rsidRPr="00380058" w:rsidRDefault="00365DAE" w:rsidP="00365DAE">
      <w:pPr>
        <w:jc w:val="both"/>
      </w:pPr>
    </w:p>
    <w:p w14:paraId="589742CE" w14:textId="77777777" w:rsidR="00365DAE" w:rsidRPr="00380058" w:rsidRDefault="00365DAE" w:rsidP="00365DAE">
      <w:pPr>
        <w:ind w:left="720"/>
        <w:jc w:val="both"/>
      </w:pPr>
      <w:r w:rsidRPr="00380058">
        <w:t>The applicant must ensure the waste management plan is referred to in the construction site management plan and kept on-site at all times during construction.</w:t>
      </w:r>
    </w:p>
    <w:p w14:paraId="3DEAC987" w14:textId="77777777" w:rsidR="00365DAE" w:rsidRPr="00380058" w:rsidRDefault="00365DAE" w:rsidP="00365DAE">
      <w:pPr>
        <w:ind w:left="1701" w:hanging="981"/>
        <w:jc w:val="both"/>
      </w:pPr>
      <w:r w:rsidRPr="00380058">
        <w:rPr>
          <w:b/>
          <w:bCs/>
        </w:rPr>
        <w:t>Reason:</w:t>
      </w:r>
      <w:r w:rsidRPr="00380058">
        <w:t xml:space="preserve"> To ensure resource recovery is promoted and local amenity protected during construction.</w:t>
      </w:r>
    </w:p>
    <w:p w14:paraId="73422113" w14:textId="77777777" w:rsidR="00365DAE" w:rsidRPr="00380058" w:rsidRDefault="00365DAE" w:rsidP="00365DAE">
      <w:pPr>
        <w:ind w:left="360" w:hanging="360"/>
        <w:jc w:val="both"/>
      </w:pPr>
    </w:p>
    <w:p w14:paraId="4AFBB85C" w14:textId="77777777" w:rsidR="00365DAE" w:rsidRPr="00380058" w:rsidRDefault="00365DAE" w:rsidP="00365DAE">
      <w:pPr>
        <w:numPr>
          <w:ilvl w:val="0"/>
          <w:numId w:val="18"/>
        </w:numPr>
        <w:tabs>
          <w:tab w:val="left" w:pos="567"/>
        </w:tabs>
        <w:ind w:left="567" w:hanging="567"/>
        <w:jc w:val="both"/>
      </w:pPr>
      <w:r w:rsidRPr="00380058">
        <w:t xml:space="preserve">All roof water and surface water is to be connected to an operable </w:t>
      </w:r>
      <w:r w:rsidRPr="00380058">
        <w:rPr>
          <w:color w:val="000000"/>
        </w:rPr>
        <w:t>drainage</w:t>
      </w:r>
      <w:r w:rsidRPr="00380058">
        <w:t xml:space="preserve"> system. Details are to be shown on the plans and documentation accompanying the application for a C</w:t>
      </w:r>
      <w:r>
        <w:t>rown</w:t>
      </w:r>
      <w:r w:rsidRPr="00380058">
        <w:t xml:space="preserve"> Certificate.</w:t>
      </w:r>
    </w:p>
    <w:p w14:paraId="35DC6EF9" w14:textId="77777777" w:rsidR="00365DAE" w:rsidRPr="00380058" w:rsidRDefault="00365DAE" w:rsidP="00365DAE">
      <w:pPr>
        <w:tabs>
          <w:tab w:val="num" w:pos="567"/>
          <w:tab w:val="left" w:pos="1985"/>
        </w:tabs>
        <w:jc w:val="both"/>
      </w:pPr>
      <w:r w:rsidRPr="00380058">
        <w:rPr>
          <w:b/>
        </w:rPr>
        <w:tab/>
        <w:t>Reason:</w:t>
      </w:r>
      <w:r w:rsidRPr="00380058">
        <w:tab/>
        <w:t>To ensure satisfactory stormwater disposal.</w:t>
      </w:r>
    </w:p>
    <w:p w14:paraId="649A2038" w14:textId="77777777" w:rsidR="00365DAE" w:rsidRPr="00380058" w:rsidRDefault="00365DAE" w:rsidP="00365DAE">
      <w:pPr>
        <w:tabs>
          <w:tab w:val="num" w:pos="567"/>
        </w:tabs>
        <w:jc w:val="both"/>
      </w:pPr>
    </w:p>
    <w:p w14:paraId="07D2F56A" w14:textId="77777777" w:rsidR="00365DAE" w:rsidRPr="00380058" w:rsidRDefault="00365DAE" w:rsidP="00365DAE">
      <w:pPr>
        <w:numPr>
          <w:ilvl w:val="0"/>
          <w:numId w:val="18"/>
        </w:numPr>
        <w:tabs>
          <w:tab w:val="left" w:pos="567"/>
        </w:tabs>
        <w:ind w:left="567" w:hanging="567"/>
        <w:jc w:val="both"/>
      </w:pPr>
      <w:r w:rsidRPr="00380058">
        <w:t>If no retaining walls are marked on the approved plans no approval is granted as part of this approval for the construction of any retaining wall that is greater than 600mm in height or within 900mm of any property boundary.</w:t>
      </w:r>
    </w:p>
    <w:p w14:paraId="431D9AA8" w14:textId="77777777" w:rsidR="00365DAE" w:rsidRPr="00380058" w:rsidRDefault="00365DAE" w:rsidP="00365DAE">
      <w:pPr>
        <w:tabs>
          <w:tab w:val="num" w:pos="567"/>
        </w:tabs>
        <w:ind w:left="567" w:hanging="567"/>
        <w:jc w:val="both"/>
      </w:pPr>
    </w:p>
    <w:p w14:paraId="61C2ECE1" w14:textId="77777777" w:rsidR="00365DAE" w:rsidRPr="00380058" w:rsidRDefault="00365DAE" w:rsidP="00365DAE">
      <w:pPr>
        <w:tabs>
          <w:tab w:val="num" w:pos="567"/>
        </w:tabs>
        <w:ind w:left="567"/>
        <w:jc w:val="both"/>
      </w:pPr>
      <w:r w:rsidRPr="00380058">
        <w:t>The provision of retaining walls along common boundary lines shall not impact on neighbouring properties. If impact upon neighbouring properties (including fences) is anticipated, then written approval from the affected neighbour shall be obtained and submitted to the certifying authority prior commencement of the works.</w:t>
      </w:r>
    </w:p>
    <w:p w14:paraId="0E066961" w14:textId="77777777" w:rsidR="00365DAE" w:rsidRPr="00380058" w:rsidRDefault="00365DAE" w:rsidP="00365DAE">
      <w:pPr>
        <w:tabs>
          <w:tab w:val="num" w:pos="567"/>
        </w:tabs>
        <w:jc w:val="both"/>
      </w:pPr>
    </w:p>
    <w:p w14:paraId="27056876" w14:textId="77777777" w:rsidR="00365DAE" w:rsidRPr="00380058" w:rsidRDefault="00365DAE" w:rsidP="00365DAE">
      <w:pPr>
        <w:tabs>
          <w:tab w:val="num" w:pos="567"/>
        </w:tabs>
        <w:ind w:left="567"/>
        <w:jc w:val="both"/>
      </w:pPr>
      <w:r w:rsidRPr="00380058">
        <w:t>Structural details, certified by a practicing structural engineer, shall accompany the application for a C</w:t>
      </w:r>
      <w:r>
        <w:t>rown</w:t>
      </w:r>
      <w:r w:rsidRPr="00380058">
        <w:t xml:space="preserve"> Certificate for assessment and approval by the certifying authority.</w:t>
      </w:r>
    </w:p>
    <w:p w14:paraId="15852F84" w14:textId="77777777" w:rsidR="00365DAE" w:rsidRPr="00380058" w:rsidRDefault="00365DAE" w:rsidP="00365DAE">
      <w:pPr>
        <w:tabs>
          <w:tab w:val="num" w:pos="567"/>
        </w:tabs>
        <w:jc w:val="both"/>
      </w:pPr>
      <w:r w:rsidRPr="00380058">
        <w:rPr>
          <w:b/>
          <w:bCs/>
        </w:rPr>
        <w:tab/>
        <w:t>Reason:</w:t>
      </w:r>
      <w:r w:rsidRPr="00380058">
        <w:t>   To minimise impact on adjoining properties.</w:t>
      </w:r>
    </w:p>
    <w:p w14:paraId="317C9AB8" w14:textId="77777777" w:rsidR="00365DAE" w:rsidRPr="00380058" w:rsidRDefault="00365DAE" w:rsidP="00365DAE">
      <w:pPr>
        <w:tabs>
          <w:tab w:val="num" w:pos="567"/>
          <w:tab w:val="left" w:pos="1701"/>
        </w:tabs>
        <w:jc w:val="both"/>
      </w:pPr>
    </w:p>
    <w:p w14:paraId="14484E6D" w14:textId="77777777" w:rsidR="00365DAE" w:rsidRPr="00380058" w:rsidRDefault="00365DAE" w:rsidP="00365DAE">
      <w:pPr>
        <w:numPr>
          <w:ilvl w:val="0"/>
          <w:numId w:val="18"/>
        </w:numPr>
        <w:tabs>
          <w:tab w:val="left" w:pos="567"/>
        </w:tabs>
        <w:ind w:left="567" w:hanging="567"/>
        <w:jc w:val="both"/>
      </w:pPr>
      <w:r w:rsidRPr="00380058">
        <w:t xml:space="preserve">A building plan approval must be obtained from Sydney Water Tap in™ to </w:t>
      </w:r>
      <w:r w:rsidRPr="00380058">
        <w:rPr>
          <w:color w:val="000000"/>
        </w:rPr>
        <w:t>ensure</w:t>
      </w:r>
      <w:r w:rsidRPr="00380058">
        <w:t xml:space="preserve"> that the approved development will not impact Sydney Water infrastructure.</w:t>
      </w:r>
    </w:p>
    <w:p w14:paraId="34F56D50" w14:textId="77777777" w:rsidR="00365DAE" w:rsidRPr="00380058" w:rsidRDefault="00365DAE" w:rsidP="00365DAE">
      <w:pPr>
        <w:jc w:val="both"/>
      </w:pPr>
    </w:p>
    <w:p w14:paraId="466F5501" w14:textId="77777777" w:rsidR="00365DAE" w:rsidRPr="00380058" w:rsidRDefault="00365DAE" w:rsidP="00365DAE">
      <w:pPr>
        <w:ind w:left="709"/>
        <w:jc w:val="both"/>
      </w:pPr>
      <w:r w:rsidRPr="00380058">
        <w:t>A copy of the building plan approval receipt from Sydney Water Tap in™ must be submitted to the Certifying Authority upon request prior to works commencing.</w:t>
      </w:r>
    </w:p>
    <w:p w14:paraId="381CD105" w14:textId="77777777" w:rsidR="00365DAE" w:rsidRPr="00380058" w:rsidRDefault="00365DAE" w:rsidP="00365DAE">
      <w:pPr>
        <w:jc w:val="both"/>
      </w:pPr>
    </w:p>
    <w:p w14:paraId="448B757F" w14:textId="1A07D24B" w:rsidR="00365DAE" w:rsidRPr="00380058" w:rsidRDefault="00365DAE" w:rsidP="00365DAE">
      <w:pPr>
        <w:ind w:left="709"/>
        <w:jc w:val="both"/>
      </w:pPr>
      <w:r w:rsidRPr="00380058">
        <w:t xml:space="preserve">Please refer to the website </w:t>
      </w:r>
      <w:hyperlink r:id="rId10" w:history="1">
        <w:r w:rsidR="00286B22" w:rsidRPr="00FF2B6E">
          <w:rPr>
            <w:rStyle w:val="Hyperlink"/>
          </w:rPr>
          <w:t>https://www.sydneywater.com.au/plumbing-building-developing/building/sydney-water-tap-in.html</w:t>
        </w:r>
      </w:hyperlink>
      <w:r w:rsidR="00286B22">
        <w:t xml:space="preserve"> </w:t>
      </w:r>
      <w:r w:rsidRPr="00380058">
        <w:t>, Sydney Water Tap in™, or telephone 13 20 92.</w:t>
      </w:r>
    </w:p>
    <w:p w14:paraId="35276A52" w14:textId="77777777" w:rsidR="00365DAE" w:rsidRPr="00380058" w:rsidRDefault="00365DAE" w:rsidP="00365DAE">
      <w:pPr>
        <w:ind w:left="1985" w:hanging="1276"/>
        <w:jc w:val="both"/>
      </w:pPr>
      <w:r w:rsidRPr="00380058">
        <w:rPr>
          <w:b/>
        </w:rPr>
        <w:t>Reason:</w:t>
      </w:r>
      <w:r w:rsidRPr="00380058">
        <w:tab/>
        <w:t>To ensure the requirements of Sydney Water have been complied with.</w:t>
      </w:r>
    </w:p>
    <w:p w14:paraId="442695D1" w14:textId="77777777" w:rsidR="00365DAE" w:rsidRPr="00380058" w:rsidRDefault="00365DAE" w:rsidP="00365DAE">
      <w:pPr>
        <w:tabs>
          <w:tab w:val="left" w:pos="1701"/>
        </w:tabs>
        <w:jc w:val="both"/>
      </w:pPr>
    </w:p>
    <w:p w14:paraId="174E5E73" w14:textId="77777777" w:rsidR="00365DAE" w:rsidRPr="00380058" w:rsidRDefault="00365DAE" w:rsidP="00365DAE">
      <w:pPr>
        <w:numPr>
          <w:ilvl w:val="0"/>
          <w:numId w:val="18"/>
        </w:numPr>
        <w:tabs>
          <w:tab w:val="left" w:pos="567"/>
        </w:tabs>
        <w:ind w:left="567" w:hanging="567"/>
        <w:jc w:val="both"/>
      </w:pPr>
      <w:r w:rsidRPr="00380058">
        <w:t xml:space="preserve">Prior to any excavation on or near the subject site the person/s having benefit of this consent are required to contact the NSW Dial Before You Dig Service (NDBYD) on 1100 to receive written confirmation from NDBYD that the </w:t>
      </w:r>
      <w:r w:rsidRPr="00380058">
        <w:rPr>
          <w:color w:val="000000"/>
        </w:rPr>
        <w:t>proposed</w:t>
      </w:r>
      <w:r w:rsidRPr="00380058">
        <w:t xml:space="preserve"> excavation will not conflict with any underground utility services. The person/s having the benefit of this consent are required to forward the written confirmation from NDBYD to their Certifying Authority prior to any excavation occurring.</w:t>
      </w:r>
    </w:p>
    <w:p w14:paraId="1EEA61CC" w14:textId="467CD110" w:rsidR="00365DAE" w:rsidRPr="00380058" w:rsidRDefault="00365DAE" w:rsidP="00286B22">
      <w:pPr>
        <w:tabs>
          <w:tab w:val="left" w:pos="1701"/>
        </w:tabs>
        <w:ind w:firstLine="567"/>
        <w:jc w:val="both"/>
      </w:pPr>
      <w:r w:rsidRPr="00380058">
        <w:rPr>
          <w:b/>
        </w:rPr>
        <w:t>Reason:</w:t>
      </w:r>
      <w:r w:rsidRPr="00380058">
        <w:tab/>
        <w:t>To ensure Council’s assets are not damaged.</w:t>
      </w:r>
      <w:r w:rsidRPr="00380058">
        <w:tab/>
        <w:t xml:space="preserve"> </w:t>
      </w:r>
    </w:p>
    <w:p w14:paraId="0C22942F" w14:textId="77777777" w:rsidR="00365DAE" w:rsidRPr="00380058" w:rsidRDefault="00365DAE" w:rsidP="00365DAE">
      <w:pPr>
        <w:tabs>
          <w:tab w:val="left" w:pos="1701"/>
        </w:tabs>
        <w:jc w:val="both"/>
      </w:pPr>
    </w:p>
    <w:p w14:paraId="259B87F2" w14:textId="77777777" w:rsidR="00365DAE" w:rsidRPr="00380058" w:rsidRDefault="00365DAE" w:rsidP="00365DAE">
      <w:pPr>
        <w:numPr>
          <w:ilvl w:val="0"/>
          <w:numId w:val="18"/>
        </w:numPr>
        <w:tabs>
          <w:tab w:val="left" w:pos="567"/>
        </w:tabs>
        <w:ind w:left="567" w:hanging="567"/>
        <w:jc w:val="both"/>
      </w:pPr>
      <w:r w:rsidRPr="00380058">
        <w:t>The building must be designed and certified by a registered structural engineer to ensure the building does not fail due to floodwater forces,  debris and buoyancy effects from flooding in events up to the 1 in 100 year level plus 500mm freeboard.</w:t>
      </w:r>
    </w:p>
    <w:p w14:paraId="5ABB2395" w14:textId="77777777" w:rsidR="00365DAE" w:rsidRPr="00380058" w:rsidRDefault="00365DAE" w:rsidP="00365DAE">
      <w:pPr>
        <w:tabs>
          <w:tab w:val="left" w:pos="1701"/>
        </w:tabs>
        <w:ind w:firstLine="567"/>
        <w:jc w:val="both"/>
      </w:pPr>
      <w:r w:rsidRPr="00380058">
        <w:rPr>
          <w:b/>
        </w:rPr>
        <w:t>Reason:</w:t>
      </w:r>
      <w:r w:rsidRPr="00380058">
        <w:tab/>
        <w:t>To ensure the structure can withstand flooding impacts.</w:t>
      </w:r>
      <w:r w:rsidRPr="00380058">
        <w:tab/>
        <w:t xml:space="preserve"> </w:t>
      </w:r>
    </w:p>
    <w:p w14:paraId="5850EEB5" w14:textId="77777777" w:rsidR="00365DAE" w:rsidRPr="00380058" w:rsidRDefault="00365DAE" w:rsidP="00365DAE">
      <w:pPr>
        <w:tabs>
          <w:tab w:val="left" w:pos="1701"/>
        </w:tabs>
        <w:jc w:val="both"/>
      </w:pPr>
    </w:p>
    <w:p w14:paraId="33E27EF4" w14:textId="77777777" w:rsidR="00365DAE" w:rsidRPr="00380058" w:rsidRDefault="00365DAE" w:rsidP="00365DAE">
      <w:pPr>
        <w:numPr>
          <w:ilvl w:val="0"/>
          <w:numId w:val="18"/>
        </w:numPr>
        <w:tabs>
          <w:tab w:val="left" w:pos="567"/>
        </w:tabs>
        <w:ind w:left="567" w:hanging="567"/>
        <w:jc w:val="both"/>
      </w:pPr>
      <w:r w:rsidRPr="00380058">
        <w:t>Water quality treatment measures must be installed to manage stormwater runoff from the proposed development in accordance with the Stormwater Management Report, Ref. No. WPPS-CV-RP-001, Revision 02, dated 31 May 2023, prepared by Stantec, and, Stormwater Drainage Plan, Project No. 301351069, Revision A, dated 19 May 2023, prepared by Stantec.</w:t>
      </w:r>
    </w:p>
    <w:p w14:paraId="132D3162" w14:textId="77777777" w:rsidR="00365DAE" w:rsidRPr="00380058" w:rsidRDefault="00365DAE" w:rsidP="00365DAE">
      <w:pPr>
        <w:tabs>
          <w:tab w:val="left" w:pos="1701"/>
        </w:tabs>
        <w:ind w:left="567"/>
        <w:contextualSpacing/>
        <w:jc w:val="both"/>
      </w:pPr>
      <w:r w:rsidRPr="00380058">
        <w:rPr>
          <w:b/>
        </w:rPr>
        <w:t>Reason:</w:t>
      </w:r>
      <w:r w:rsidRPr="00380058">
        <w:tab/>
        <w:t>To ensure appropriate water quality treatment measures are in place.</w:t>
      </w:r>
    </w:p>
    <w:p w14:paraId="47CC2ECE" w14:textId="77777777" w:rsidR="00365DAE" w:rsidRPr="00380058" w:rsidRDefault="00365DAE" w:rsidP="00365DAE">
      <w:pPr>
        <w:ind w:left="567"/>
        <w:jc w:val="both"/>
      </w:pPr>
    </w:p>
    <w:p w14:paraId="7F2C6322" w14:textId="7B81DADD" w:rsidR="00365DAE" w:rsidRPr="00380058" w:rsidRDefault="00365DAE" w:rsidP="00365DAE">
      <w:pPr>
        <w:numPr>
          <w:ilvl w:val="0"/>
          <w:numId w:val="18"/>
        </w:numPr>
        <w:tabs>
          <w:tab w:val="left" w:pos="567"/>
        </w:tabs>
        <w:ind w:left="567" w:hanging="567"/>
        <w:jc w:val="both"/>
      </w:pPr>
      <w:r w:rsidRPr="00380058">
        <w:t xml:space="preserve">For the </w:t>
      </w:r>
      <w:r w:rsidR="00D02136">
        <w:t>Block</w:t>
      </w:r>
      <w:r w:rsidRPr="00380058">
        <w:t xml:space="preserve"> D Water quality treatment measures and rainwater capture systems must be installed to manage stormwater runoff from the proposed development in accordance with the Stormwater Management Report, REV 02 by Stantec Australia 31 May 2023.</w:t>
      </w:r>
    </w:p>
    <w:p w14:paraId="64E4086F" w14:textId="77777777" w:rsidR="00365DAE" w:rsidRPr="00380058" w:rsidRDefault="00365DAE" w:rsidP="00365DAE">
      <w:pPr>
        <w:jc w:val="both"/>
      </w:pPr>
    </w:p>
    <w:p w14:paraId="1B24788C" w14:textId="77777777" w:rsidR="00365DAE" w:rsidRPr="00380058" w:rsidRDefault="00365DAE" w:rsidP="00365DAE">
      <w:pPr>
        <w:ind w:left="567"/>
        <w:jc w:val="both"/>
      </w:pPr>
      <w:r w:rsidRPr="00380058">
        <w:t>Details of the proposed devices and their location must accompany the application for a C</w:t>
      </w:r>
      <w:r>
        <w:t>rown</w:t>
      </w:r>
      <w:r w:rsidRPr="00380058">
        <w:t xml:space="preserve"> Certificate to the satisfaction of the Certifying Authority.</w:t>
      </w:r>
    </w:p>
    <w:p w14:paraId="61314DC0" w14:textId="77777777" w:rsidR="00365DAE" w:rsidRPr="00380058" w:rsidRDefault="00365DAE" w:rsidP="00365DAE">
      <w:pPr>
        <w:tabs>
          <w:tab w:val="left" w:pos="1701"/>
        </w:tabs>
        <w:ind w:left="1701" w:hanging="1134"/>
        <w:jc w:val="both"/>
      </w:pPr>
      <w:r w:rsidRPr="00380058">
        <w:rPr>
          <w:b/>
        </w:rPr>
        <w:t>Reason:</w:t>
      </w:r>
      <w:r w:rsidRPr="00380058">
        <w:tab/>
        <w:t>To ensure appropriate water quality treatment measures are in place.</w:t>
      </w:r>
    </w:p>
    <w:p w14:paraId="3B80B61D" w14:textId="77777777" w:rsidR="00365DAE" w:rsidRPr="00380058" w:rsidRDefault="00365DAE" w:rsidP="00365DAE">
      <w:pPr>
        <w:tabs>
          <w:tab w:val="left" w:pos="1701"/>
        </w:tabs>
        <w:jc w:val="both"/>
      </w:pPr>
    </w:p>
    <w:p w14:paraId="53D73792" w14:textId="77777777" w:rsidR="00365DAE" w:rsidRPr="00380058" w:rsidRDefault="00365DAE" w:rsidP="00365DAE">
      <w:pPr>
        <w:numPr>
          <w:ilvl w:val="0"/>
          <w:numId w:val="18"/>
        </w:numPr>
        <w:tabs>
          <w:tab w:val="left" w:pos="567"/>
        </w:tabs>
        <w:ind w:left="567" w:hanging="567"/>
        <w:jc w:val="both"/>
      </w:pPr>
      <w:r w:rsidRPr="00380058">
        <w:t>Where shoring will be located on or will support Council property, engineering details of the shoring are to be prepared by an appropriately qualified and practising structural engineer. These details are to include the proposed shoring devices, the extent of encroachment and the method of removal and de-stressing of the shoring elements. These details shall accompany the application for a C</w:t>
      </w:r>
      <w:r>
        <w:t>rown</w:t>
      </w:r>
      <w:r w:rsidRPr="00380058">
        <w:t xml:space="preserve"> Certificate. A copy of this documentation must be provided to Council for record purposes. All recommendations made by the qualified practising structural engineer must be complied with.</w:t>
      </w:r>
    </w:p>
    <w:p w14:paraId="027BCF5C" w14:textId="77777777" w:rsidR="00365DAE" w:rsidRPr="00380058" w:rsidRDefault="00365DAE" w:rsidP="00365DAE">
      <w:pPr>
        <w:tabs>
          <w:tab w:val="num" w:pos="567"/>
          <w:tab w:val="left" w:pos="1701"/>
        </w:tabs>
        <w:ind w:left="1701" w:hanging="1701"/>
        <w:jc w:val="both"/>
      </w:pPr>
      <w:r w:rsidRPr="00380058">
        <w:rPr>
          <w:b/>
        </w:rPr>
        <w:tab/>
        <w:t>Reason:</w:t>
      </w:r>
      <w:r w:rsidRPr="00380058">
        <w:tab/>
        <w:t>To ensure the protection of existing public infrastructure and adjoining properties.</w:t>
      </w:r>
    </w:p>
    <w:p w14:paraId="62CE9E70" w14:textId="77777777" w:rsidR="00365DAE" w:rsidRPr="00380058" w:rsidRDefault="00365DAE" w:rsidP="00365DAE">
      <w:pPr>
        <w:tabs>
          <w:tab w:val="num" w:pos="567"/>
          <w:tab w:val="left" w:pos="1701"/>
        </w:tabs>
        <w:ind w:left="567" w:hanging="567"/>
        <w:jc w:val="both"/>
      </w:pPr>
    </w:p>
    <w:p w14:paraId="2BA11A5D" w14:textId="77777777" w:rsidR="00365DAE" w:rsidRPr="00380058" w:rsidRDefault="00365DAE" w:rsidP="00365DAE">
      <w:pPr>
        <w:numPr>
          <w:ilvl w:val="0"/>
          <w:numId w:val="18"/>
        </w:numPr>
        <w:tabs>
          <w:tab w:val="left" w:pos="567"/>
        </w:tabs>
        <w:ind w:left="567" w:hanging="567"/>
        <w:jc w:val="both"/>
      </w:pPr>
      <w:r w:rsidRPr="00380058">
        <w:t>Prior to the issue of a c</w:t>
      </w:r>
      <w:r>
        <w:t>rown</w:t>
      </w:r>
      <w:r w:rsidRPr="00380058">
        <w:t xml:space="preserve"> certificate the developer is to make a formal submission to the Sydney Olympic Park Authority (SOPA) for in principal support to construct a raised pedestrian crossing in Ferry Wharf Circuit, Wentworth Point. If a raised pedestrian crossing is not supported by SOPA, the applicant must discuss alternative treatments at this location such as kerb extensions and/or a pedestrian refuge island which is to be submitted to the satisfaction of Parramatta Councils Traffic and Transport department. </w:t>
      </w:r>
    </w:p>
    <w:p w14:paraId="5E7D2CF0" w14:textId="77777777" w:rsidR="00365DAE" w:rsidRPr="00380058" w:rsidRDefault="00365DAE" w:rsidP="00365DAE">
      <w:pPr>
        <w:tabs>
          <w:tab w:val="num" w:pos="567"/>
          <w:tab w:val="left" w:pos="1701"/>
        </w:tabs>
        <w:jc w:val="both"/>
      </w:pPr>
      <w:r w:rsidRPr="00380058">
        <w:rPr>
          <w:b/>
        </w:rPr>
        <w:t xml:space="preserve">         Reason:</w:t>
      </w:r>
      <w:r w:rsidRPr="00380058">
        <w:tab/>
        <w:t xml:space="preserve">To ensure appropriate pedestrian safety is achieved. </w:t>
      </w:r>
    </w:p>
    <w:p w14:paraId="0331D426" w14:textId="77777777" w:rsidR="00365DAE" w:rsidRPr="00380058" w:rsidRDefault="00365DAE" w:rsidP="00365DAE">
      <w:pPr>
        <w:tabs>
          <w:tab w:val="left" w:pos="567"/>
        </w:tabs>
        <w:ind w:left="567"/>
        <w:jc w:val="both"/>
      </w:pPr>
    </w:p>
    <w:p w14:paraId="29A46AEE" w14:textId="77777777" w:rsidR="00365DAE" w:rsidRPr="00380058" w:rsidRDefault="00365DAE" w:rsidP="00365DAE">
      <w:pPr>
        <w:numPr>
          <w:ilvl w:val="0"/>
          <w:numId w:val="18"/>
        </w:numPr>
        <w:tabs>
          <w:tab w:val="left" w:pos="567"/>
        </w:tabs>
        <w:ind w:left="567" w:hanging="567"/>
        <w:jc w:val="both"/>
      </w:pPr>
      <w:r w:rsidRPr="00380058">
        <w:t>Detailed engineering design plans of the final agreed upon treatment in Ferry Wharf Circuit are to be submitted to the relevant authority for review and approval. The construction of the approved treatment is to be carried out by the developer at all costs associated. The supply and construction of the traffic facility and appropriate signage are to be paid for by the developer at no Cost to Council or SOPA. </w:t>
      </w:r>
    </w:p>
    <w:p w14:paraId="23A6FDFD" w14:textId="77777777" w:rsidR="00365DAE" w:rsidRPr="00380058" w:rsidRDefault="00365DAE" w:rsidP="00365DAE">
      <w:pPr>
        <w:tabs>
          <w:tab w:val="num" w:pos="567"/>
          <w:tab w:val="left" w:pos="1701"/>
        </w:tabs>
        <w:jc w:val="both"/>
      </w:pPr>
      <w:r w:rsidRPr="00380058">
        <w:rPr>
          <w:b/>
        </w:rPr>
        <w:t xml:space="preserve">         Reason:</w:t>
      </w:r>
      <w:r w:rsidRPr="00380058">
        <w:tab/>
        <w:t xml:space="preserve">To ensure appropriate pedestrian safety is achieved. </w:t>
      </w:r>
    </w:p>
    <w:p w14:paraId="586A8F00" w14:textId="77777777" w:rsidR="00365DAE" w:rsidRPr="00380058" w:rsidRDefault="00365DAE" w:rsidP="00365DAE">
      <w:pPr>
        <w:tabs>
          <w:tab w:val="left" w:pos="567"/>
        </w:tabs>
        <w:ind w:left="567"/>
        <w:jc w:val="both"/>
      </w:pPr>
    </w:p>
    <w:p w14:paraId="0AFCE6C5" w14:textId="77777777" w:rsidR="00365DAE" w:rsidRPr="00380058" w:rsidRDefault="00365DAE" w:rsidP="00365DAE">
      <w:pPr>
        <w:numPr>
          <w:ilvl w:val="0"/>
          <w:numId w:val="18"/>
        </w:numPr>
        <w:tabs>
          <w:tab w:val="left" w:pos="567"/>
        </w:tabs>
        <w:ind w:left="567" w:hanging="567"/>
        <w:jc w:val="both"/>
      </w:pPr>
      <w:r w:rsidRPr="00380058">
        <w:t>The existing street lighting is required to comply with the relevant Australian Standards for the proposed traffic facility. Should the lighting need to be upgraded, the developer must liaise with the relevant utility authority directly and arrange for the works to take place at no cost to Council and SOPA.</w:t>
      </w:r>
    </w:p>
    <w:p w14:paraId="232DB908" w14:textId="77777777" w:rsidR="00365DAE" w:rsidRPr="00380058" w:rsidRDefault="00365DAE" w:rsidP="00365DAE">
      <w:pPr>
        <w:tabs>
          <w:tab w:val="num" w:pos="567"/>
          <w:tab w:val="left" w:pos="1701"/>
        </w:tabs>
        <w:ind w:left="567" w:hanging="567"/>
        <w:jc w:val="both"/>
      </w:pPr>
      <w:r w:rsidRPr="00380058">
        <w:rPr>
          <w:b/>
        </w:rPr>
        <w:t xml:space="preserve">         Reason:</w:t>
      </w:r>
      <w:r w:rsidRPr="00380058">
        <w:tab/>
        <w:t>To ensure appropriate pedestrian safety is achieved.</w:t>
      </w:r>
    </w:p>
    <w:p w14:paraId="7FDC5532" w14:textId="77777777" w:rsidR="00365DAE" w:rsidRPr="00380058" w:rsidRDefault="00365DAE" w:rsidP="00365DAE">
      <w:pPr>
        <w:jc w:val="both"/>
        <w:rPr>
          <w:b/>
          <w:lang w:val="en-US"/>
        </w:rPr>
      </w:pPr>
    </w:p>
    <w:p w14:paraId="42BD4FC8" w14:textId="77777777" w:rsidR="00365DAE" w:rsidRPr="00380058" w:rsidRDefault="00365DAE" w:rsidP="00365DAE">
      <w:pPr>
        <w:numPr>
          <w:ilvl w:val="0"/>
          <w:numId w:val="18"/>
        </w:numPr>
        <w:tabs>
          <w:tab w:val="left" w:pos="567"/>
        </w:tabs>
        <w:ind w:left="567" w:hanging="567"/>
        <w:jc w:val="both"/>
      </w:pPr>
      <w:r w:rsidRPr="00380058">
        <w:t>Accessible car-parking spaces must be provided as part of the total car-parking requirements. These spaces and access to these spaces must comply with AS2890.6 - ‘Parking facilities’ - ‘Off-street parking for people with disabilities and AS1428.1 - ‘Design for access and mobility’ - General requirements for access - New building work’ 2001 and 2009 and AS1428.4 - ‘Design for access and mobility’ - ‘Tactile ground surface indicators for orientation of people with vision impairment’ - ‘Means to assist the orientation of people with vision impairment - Tactile ground surface indicators’ 1992 and 2009.</w:t>
      </w:r>
    </w:p>
    <w:p w14:paraId="73AA85CB" w14:textId="77777777" w:rsidR="00365DAE" w:rsidRPr="00380058" w:rsidRDefault="00365DAE" w:rsidP="00365DAE">
      <w:pPr>
        <w:tabs>
          <w:tab w:val="num" w:pos="567"/>
        </w:tabs>
        <w:ind w:left="567" w:hanging="567"/>
        <w:jc w:val="both"/>
      </w:pPr>
    </w:p>
    <w:p w14:paraId="6FDBAA4A" w14:textId="77777777" w:rsidR="00365DAE" w:rsidRPr="00380058" w:rsidRDefault="00365DAE" w:rsidP="00365DAE">
      <w:pPr>
        <w:tabs>
          <w:tab w:val="num" w:pos="567"/>
        </w:tabs>
        <w:ind w:left="567" w:hanging="567"/>
        <w:jc w:val="both"/>
      </w:pPr>
      <w:r w:rsidRPr="00380058">
        <w:tab/>
        <w:t>Details are to accompany an application for a C</w:t>
      </w:r>
      <w:r>
        <w:t>rown</w:t>
      </w:r>
      <w:r w:rsidRPr="00380058">
        <w:t xml:space="preserve"> Certificate to the satisfaction of the Certifying Authority. </w:t>
      </w:r>
    </w:p>
    <w:p w14:paraId="5920C84D" w14:textId="77777777" w:rsidR="00365DAE" w:rsidRPr="00380058" w:rsidRDefault="00365DAE" w:rsidP="00365DAE">
      <w:pPr>
        <w:tabs>
          <w:tab w:val="num" w:pos="567"/>
          <w:tab w:val="left" w:pos="1985"/>
        </w:tabs>
        <w:ind w:left="1985" w:hanging="1985"/>
        <w:jc w:val="both"/>
      </w:pPr>
      <w:r w:rsidRPr="00380058">
        <w:rPr>
          <w:b/>
        </w:rPr>
        <w:tab/>
        <w:t>Reason:</w:t>
      </w:r>
      <w:r w:rsidRPr="00380058">
        <w:rPr>
          <w:b/>
        </w:rPr>
        <w:tab/>
      </w:r>
      <w:r w:rsidRPr="00380058">
        <w:t>To ensure equity of access and appropriate facilities are available for people with disabilities in accordance with Federal legislation.</w:t>
      </w:r>
    </w:p>
    <w:p w14:paraId="59B10FB5" w14:textId="77777777" w:rsidR="00365DAE" w:rsidRPr="00380058" w:rsidRDefault="00365DAE" w:rsidP="00365DAE">
      <w:pPr>
        <w:tabs>
          <w:tab w:val="left" w:pos="1701"/>
        </w:tabs>
        <w:jc w:val="both"/>
      </w:pPr>
    </w:p>
    <w:p w14:paraId="78B47582" w14:textId="77777777" w:rsidR="00365DAE" w:rsidRPr="00380058" w:rsidRDefault="00365DAE" w:rsidP="00365DAE">
      <w:pPr>
        <w:numPr>
          <w:ilvl w:val="0"/>
          <w:numId w:val="18"/>
        </w:numPr>
        <w:tabs>
          <w:tab w:val="left" w:pos="567"/>
        </w:tabs>
        <w:ind w:left="567" w:hanging="567"/>
        <w:jc w:val="both"/>
      </w:pPr>
      <w:r w:rsidRPr="00380058">
        <w:t>Where work is likely to disturb or impact upon utility installations, (e.g. power pole, telecommunications infrastructure etc.) written confirmation from the affected utility provider that they raise no objections to the proposed works must accompany an application for a C</w:t>
      </w:r>
      <w:r>
        <w:t>rown</w:t>
      </w:r>
      <w:r w:rsidRPr="00380058">
        <w:t xml:space="preserve"> Certificate to the satisfaction of the Certifying Authority.</w:t>
      </w:r>
    </w:p>
    <w:p w14:paraId="3E0CE580" w14:textId="77777777" w:rsidR="00365DAE" w:rsidRPr="00380058" w:rsidRDefault="00365DAE" w:rsidP="00365DAE">
      <w:pPr>
        <w:tabs>
          <w:tab w:val="num" w:pos="567"/>
          <w:tab w:val="left" w:pos="1701"/>
        </w:tabs>
        <w:ind w:left="1701" w:hanging="1701"/>
        <w:jc w:val="both"/>
      </w:pPr>
      <w:r w:rsidRPr="00380058">
        <w:rPr>
          <w:b/>
        </w:rPr>
        <w:tab/>
        <w:t>Reason:</w:t>
      </w:r>
      <w:r w:rsidRPr="00380058">
        <w:tab/>
        <w:t>To ensure no unauthorised work to public utility installations and to minimise costs to Council.</w:t>
      </w:r>
    </w:p>
    <w:p w14:paraId="0FCD4149" w14:textId="77777777" w:rsidR="00365DAE" w:rsidRPr="00380058" w:rsidRDefault="00365DAE" w:rsidP="00365DAE">
      <w:pPr>
        <w:tabs>
          <w:tab w:val="num" w:pos="567"/>
          <w:tab w:val="left" w:pos="1701"/>
        </w:tabs>
        <w:ind w:left="1701" w:hanging="1701"/>
        <w:jc w:val="both"/>
      </w:pPr>
    </w:p>
    <w:p w14:paraId="504E4291" w14:textId="77777777" w:rsidR="00365DAE" w:rsidRPr="00380058" w:rsidRDefault="00365DAE" w:rsidP="00365DAE">
      <w:pPr>
        <w:numPr>
          <w:ilvl w:val="0"/>
          <w:numId w:val="18"/>
        </w:numPr>
        <w:tabs>
          <w:tab w:val="left" w:pos="567"/>
        </w:tabs>
        <w:ind w:left="567" w:hanging="567"/>
        <w:jc w:val="both"/>
      </w:pPr>
      <w:r w:rsidRPr="00380058">
        <w:t>Council property adjoining the construction site must be fully supported at all times during all demolition, excavation and construction works. Details of any required shoring, propping and anchoring devices adjoining Council property, are to be prepared by a qualified structural or geotechnical engineer. These details must accompany an application for a C</w:t>
      </w:r>
      <w:r>
        <w:t xml:space="preserve">rown </w:t>
      </w:r>
      <w:r w:rsidRPr="00380058">
        <w:t xml:space="preserve">Certificate and be to the satisfaction of the Certifying Authority. A copy of these details must be forwarded to Council prior to any work being commenced. </w:t>
      </w:r>
    </w:p>
    <w:p w14:paraId="655CA597" w14:textId="77777777" w:rsidR="00365DAE" w:rsidRPr="00380058" w:rsidRDefault="00365DAE" w:rsidP="00365DAE">
      <w:pPr>
        <w:tabs>
          <w:tab w:val="num" w:pos="567"/>
        </w:tabs>
        <w:ind w:left="567" w:hanging="567"/>
        <w:jc w:val="both"/>
      </w:pPr>
    </w:p>
    <w:p w14:paraId="2E4987CB" w14:textId="77777777" w:rsidR="00365DAE" w:rsidRPr="00380058" w:rsidRDefault="00365DAE" w:rsidP="00365DAE">
      <w:pPr>
        <w:tabs>
          <w:tab w:val="num" w:pos="567"/>
        </w:tabs>
        <w:ind w:left="567" w:hanging="567"/>
        <w:jc w:val="both"/>
      </w:pPr>
      <w:r w:rsidRPr="00380058">
        <w:tab/>
        <w:t xml:space="preserve">Backfilling of excavations adjoining Council property or any void remaining at the completion of the construction between the building and Council property must be fully compacted prior to the completion of works. </w:t>
      </w:r>
    </w:p>
    <w:p w14:paraId="55EB4CD6" w14:textId="77777777" w:rsidR="00365DAE" w:rsidRPr="00380058" w:rsidRDefault="00365DAE" w:rsidP="00365DAE">
      <w:pPr>
        <w:tabs>
          <w:tab w:val="num" w:pos="567"/>
          <w:tab w:val="left" w:pos="1701"/>
        </w:tabs>
        <w:ind w:left="567" w:hanging="567"/>
        <w:jc w:val="both"/>
      </w:pPr>
      <w:r w:rsidRPr="00380058">
        <w:rPr>
          <w:b/>
        </w:rPr>
        <w:tab/>
        <w:t>Reason:</w:t>
      </w:r>
      <w:r w:rsidRPr="00380058">
        <w:tab/>
      </w:r>
      <w:r w:rsidRPr="00380058">
        <w:tab/>
        <w:t>To protect Council’s infrastructure.</w:t>
      </w:r>
    </w:p>
    <w:p w14:paraId="3EEFA2A1" w14:textId="77777777" w:rsidR="00365DAE" w:rsidRPr="00380058" w:rsidRDefault="00365DAE" w:rsidP="00365DAE">
      <w:pPr>
        <w:tabs>
          <w:tab w:val="num" w:pos="567"/>
          <w:tab w:val="left" w:pos="1701"/>
        </w:tabs>
        <w:jc w:val="both"/>
      </w:pPr>
    </w:p>
    <w:p w14:paraId="0A3EE21E" w14:textId="77777777" w:rsidR="00365DAE" w:rsidRPr="00380058" w:rsidRDefault="00365DAE" w:rsidP="00365DAE">
      <w:pPr>
        <w:numPr>
          <w:ilvl w:val="0"/>
          <w:numId w:val="18"/>
        </w:numPr>
        <w:tabs>
          <w:tab w:val="left" w:pos="567"/>
        </w:tabs>
        <w:ind w:left="567" w:hanging="567"/>
        <w:jc w:val="both"/>
      </w:pPr>
      <w:r w:rsidRPr="00380058">
        <w:t>The proposed kerb inlet pit must be constructed in accordance with Council Standard Plan No. DS21. Details are to form part of the C</w:t>
      </w:r>
      <w:r>
        <w:t>rown</w:t>
      </w:r>
      <w:r w:rsidRPr="00380058">
        <w:t xml:space="preserve"> Certificate documentation.</w:t>
      </w:r>
    </w:p>
    <w:p w14:paraId="29755465" w14:textId="77777777" w:rsidR="00365DAE" w:rsidRPr="00380058" w:rsidRDefault="00365DAE" w:rsidP="00365DAE">
      <w:pPr>
        <w:tabs>
          <w:tab w:val="num" w:pos="567"/>
          <w:tab w:val="left" w:pos="1701"/>
        </w:tabs>
        <w:ind w:left="567" w:hanging="567"/>
        <w:jc w:val="both"/>
      </w:pPr>
      <w:r w:rsidRPr="00380058">
        <w:rPr>
          <w:b/>
        </w:rPr>
        <w:tab/>
        <w:t>Reason:</w:t>
      </w:r>
      <w:r w:rsidRPr="00380058">
        <w:tab/>
        <w:t>To ensure appropriate drainage.</w:t>
      </w:r>
    </w:p>
    <w:p w14:paraId="153362B6" w14:textId="77777777" w:rsidR="00365DAE" w:rsidRPr="00380058" w:rsidRDefault="00365DAE" w:rsidP="00365DAE">
      <w:pPr>
        <w:tabs>
          <w:tab w:val="left" w:pos="567"/>
        </w:tabs>
        <w:ind w:left="567"/>
        <w:jc w:val="both"/>
      </w:pPr>
    </w:p>
    <w:p w14:paraId="6F5EA68C" w14:textId="77777777" w:rsidR="00365DAE" w:rsidRPr="00380058" w:rsidRDefault="00365DAE" w:rsidP="00365DAE">
      <w:pPr>
        <w:numPr>
          <w:ilvl w:val="0"/>
          <w:numId w:val="18"/>
        </w:numPr>
        <w:tabs>
          <w:tab w:val="left" w:pos="567"/>
        </w:tabs>
        <w:ind w:left="567" w:hanging="567"/>
        <w:jc w:val="both"/>
      </w:pPr>
      <w:r w:rsidRPr="00380058">
        <w:t>Prior to release of the C</w:t>
      </w:r>
      <w:r>
        <w:t>rown</w:t>
      </w:r>
      <w:r w:rsidRPr="00380058">
        <w:t xml:space="preserve"> Certificate submission to and approval by the </w:t>
      </w:r>
      <w:r>
        <w:t>certifier</w:t>
      </w:r>
      <w:r w:rsidRPr="00380058">
        <w:t xml:space="preserve"> of an updated Flood Emergency Response Plan prepared by a suitably qualified consultant that recognises increased sea and flood levels arising from climate change, reviews suitability of horizontal evacuation pathways and addresses the need for and provision of Shelter In Place flood refuge facilities for all occupants above the PMF level (including climate change).</w:t>
      </w:r>
    </w:p>
    <w:p w14:paraId="1D283F2C" w14:textId="77777777" w:rsidR="00365DAE" w:rsidRPr="00380058" w:rsidRDefault="00365DAE" w:rsidP="00365DAE">
      <w:pPr>
        <w:tabs>
          <w:tab w:val="num" w:pos="567"/>
          <w:tab w:val="left" w:pos="1701"/>
        </w:tabs>
        <w:ind w:left="1701" w:hanging="1701"/>
        <w:jc w:val="both"/>
        <w:rPr>
          <w:lang w:val="en-US"/>
        </w:rPr>
      </w:pPr>
      <w:r w:rsidRPr="00380058">
        <w:rPr>
          <w:b/>
          <w:lang w:val="en-US"/>
        </w:rPr>
        <w:tab/>
        <w:t>Reason:</w:t>
      </w:r>
      <w:r w:rsidRPr="00380058">
        <w:rPr>
          <w:lang w:val="en-US"/>
        </w:rPr>
        <w:tab/>
        <w:t xml:space="preserve">Flood Risk Management </w:t>
      </w:r>
    </w:p>
    <w:p w14:paraId="2C0C4DA2" w14:textId="77777777" w:rsidR="00365DAE" w:rsidRPr="00380058" w:rsidRDefault="00365DAE" w:rsidP="00365DAE">
      <w:pPr>
        <w:tabs>
          <w:tab w:val="left" w:pos="567"/>
        </w:tabs>
        <w:ind w:left="567"/>
        <w:jc w:val="both"/>
      </w:pPr>
    </w:p>
    <w:p w14:paraId="6F0B00BD" w14:textId="77777777" w:rsidR="00365DAE" w:rsidRPr="00380058" w:rsidRDefault="00365DAE" w:rsidP="00365DAE">
      <w:pPr>
        <w:numPr>
          <w:ilvl w:val="0"/>
          <w:numId w:val="18"/>
        </w:numPr>
        <w:tabs>
          <w:tab w:val="left" w:pos="567"/>
        </w:tabs>
        <w:ind w:left="567" w:hanging="567"/>
        <w:jc w:val="both"/>
        <w:rPr>
          <w:szCs w:val="20"/>
          <w:lang w:val="en-US"/>
        </w:rPr>
      </w:pPr>
      <w:r w:rsidRPr="00380058">
        <w:rPr>
          <w:szCs w:val="20"/>
          <w:lang w:val="en-US"/>
        </w:rPr>
        <w:t>Prior to the issue of the</w:t>
      </w:r>
      <w:r w:rsidRPr="00562863">
        <w:t xml:space="preserve"> crown </w:t>
      </w:r>
      <w:r w:rsidRPr="00380058">
        <w:rPr>
          <w:szCs w:val="20"/>
          <w:lang w:val="en-US"/>
        </w:rPr>
        <w:t>certificate a revised carpark design is to be provided to remove the two parking spaces from the central aisles.</w:t>
      </w:r>
    </w:p>
    <w:p w14:paraId="1428380B" w14:textId="77777777" w:rsidR="00365DAE" w:rsidRPr="00380058" w:rsidRDefault="00365DAE" w:rsidP="00365DAE">
      <w:pPr>
        <w:ind w:left="567"/>
        <w:jc w:val="both"/>
        <w:rPr>
          <w:lang w:val="en-US"/>
        </w:rPr>
      </w:pPr>
      <w:r w:rsidRPr="00380058">
        <w:t>Reason: Councils Traffic and Transport department have confirmed that the two additional parking spaces being provided in the central aisle will compromise the usability and safety of the two support learning drop off bays as it will not be wide enough for a vehicle to get through in one manoeuvre due to the lack of any safety buffer.</w:t>
      </w:r>
    </w:p>
    <w:p w14:paraId="65FAA854" w14:textId="77777777" w:rsidR="00365DAE" w:rsidRPr="00380058" w:rsidRDefault="00365DAE" w:rsidP="00365DAE">
      <w:pPr>
        <w:jc w:val="both"/>
        <w:rPr>
          <w:lang w:val="en-US"/>
        </w:rPr>
      </w:pPr>
    </w:p>
    <w:p w14:paraId="5C189068" w14:textId="77777777" w:rsidR="00365DAE" w:rsidRPr="00380058" w:rsidRDefault="00365DAE" w:rsidP="00365DAE">
      <w:pPr>
        <w:numPr>
          <w:ilvl w:val="0"/>
          <w:numId w:val="18"/>
        </w:numPr>
        <w:tabs>
          <w:tab w:val="left" w:pos="567"/>
        </w:tabs>
        <w:ind w:left="567" w:hanging="567"/>
        <w:jc w:val="both"/>
        <w:rPr>
          <w:szCs w:val="20"/>
          <w:lang w:val="en-US"/>
        </w:rPr>
      </w:pPr>
      <w:r w:rsidRPr="00380058">
        <w:t>Prior to the issue of a c</w:t>
      </w:r>
      <w:r>
        <w:t xml:space="preserve">rown </w:t>
      </w:r>
      <w:r w:rsidRPr="00380058">
        <w:t xml:space="preserve">certificate the </w:t>
      </w:r>
      <w:r>
        <w:t>certifier</w:t>
      </w:r>
      <w:r w:rsidRPr="00380058">
        <w:t xml:space="preserve"> shall ensure that a comprehensive Green Travel Plan is provided which details strategies and initiatives aimed at promoting sustainable transportation methods, such as walking, cycling, public transit, and electric vehicles. This plan should outline measures to reduce carbon emissions, encourage carpooling, and enhance infrastructure for alternative transportation. The Green Travel Plan must  be submitted to Councils Traffic departments and supported prior to the commencement of the project.</w:t>
      </w:r>
      <w:r w:rsidRPr="00380058">
        <w:rPr>
          <w:szCs w:val="20"/>
        </w:rPr>
        <w:t xml:space="preserve"> </w:t>
      </w:r>
      <w:r w:rsidRPr="00380058">
        <w:rPr>
          <w:szCs w:val="20"/>
        </w:rPr>
        <w:br/>
      </w:r>
      <w:r w:rsidRPr="00380058">
        <w:rPr>
          <w:szCs w:val="20"/>
        </w:rPr>
        <w:br/>
        <w:t>Reason: As the proposed parking on site does not comply with the minimum parking requirements, a Green Travel Plan is required to ensure ongoing compliance to sustainable transportation practices.</w:t>
      </w:r>
    </w:p>
    <w:p w14:paraId="3568C338" w14:textId="77777777" w:rsidR="00365DAE" w:rsidRPr="00380058" w:rsidRDefault="00365DAE" w:rsidP="00365DAE">
      <w:pPr>
        <w:jc w:val="both"/>
      </w:pPr>
    </w:p>
    <w:p w14:paraId="0F16023B" w14:textId="77777777" w:rsidR="00365DAE" w:rsidRPr="00380058" w:rsidRDefault="00365DAE" w:rsidP="00365DAE">
      <w:pPr>
        <w:numPr>
          <w:ilvl w:val="0"/>
          <w:numId w:val="18"/>
        </w:numPr>
        <w:tabs>
          <w:tab w:val="left" w:pos="567"/>
        </w:tabs>
        <w:ind w:left="567" w:hanging="567"/>
        <w:jc w:val="both"/>
      </w:pPr>
      <w:r w:rsidRPr="00380058">
        <w:t>The final Landscape Plan must be consistent with plans numbered A221033 L-2001, L-2002 rev C L3000 rev A and L-5000 rev B dated 02/10/2023, prepared by Group GSA together with any additional criteria required by the Development Consent to the satisfaction of the Certifying Authority addressing the following requirements:</w:t>
      </w:r>
    </w:p>
    <w:p w14:paraId="5A603E77" w14:textId="77777777" w:rsidR="00365DAE" w:rsidRPr="00380058" w:rsidRDefault="00365DAE" w:rsidP="00365DAE">
      <w:pPr>
        <w:jc w:val="both"/>
      </w:pPr>
    </w:p>
    <w:p w14:paraId="39493B70" w14:textId="77777777" w:rsidR="00365DAE" w:rsidRPr="00380058" w:rsidRDefault="00365DAE" w:rsidP="00365DAE">
      <w:pPr>
        <w:ind w:left="567"/>
        <w:jc w:val="both"/>
      </w:pPr>
      <w:r w:rsidRPr="00380058">
        <w:t>Before the issue of the relevant C</w:t>
      </w:r>
      <w:r>
        <w:t>rown</w:t>
      </w:r>
      <w:r w:rsidRPr="00380058">
        <w:t xml:space="preserve"> Certificate, the revised landscape plans are to be submitted to the written satisfaction of Council’s Manager Development and Traffic Services Unit.</w:t>
      </w:r>
    </w:p>
    <w:p w14:paraId="497A1A38" w14:textId="77777777" w:rsidR="00365DAE" w:rsidRPr="00380058" w:rsidRDefault="00365DAE" w:rsidP="00365DAE">
      <w:pPr>
        <w:tabs>
          <w:tab w:val="num" w:pos="567"/>
        </w:tabs>
        <w:jc w:val="both"/>
        <w:rPr>
          <w:b/>
          <w:bCs/>
          <w:color w:val="FF0000"/>
        </w:rPr>
      </w:pPr>
    </w:p>
    <w:p w14:paraId="6C4CAAB6" w14:textId="77777777" w:rsidR="00365DAE" w:rsidRPr="00380058" w:rsidRDefault="00365DAE">
      <w:pPr>
        <w:numPr>
          <w:ilvl w:val="0"/>
          <w:numId w:val="24"/>
        </w:numPr>
        <w:tabs>
          <w:tab w:val="left" w:pos="709"/>
        </w:tabs>
        <w:contextualSpacing/>
        <w:jc w:val="both"/>
      </w:pPr>
      <w:r w:rsidRPr="00380058">
        <w:t>Retention of the 6 x street trees along Burroway Road.</w:t>
      </w:r>
    </w:p>
    <w:p w14:paraId="543DF630" w14:textId="77777777" w:rsidR="00365DAE" w:rsidRPr="00380058" w:rsidRDefault="00365DAE">
      <w:pPr>
        <w:numPr>
          <w:ilvl w:val="0"/>
          <w:numId w:val="24"/>
        </w:numPr>
        <w:tabs>
          <w:tab w:val="left" w:pos="709"/>
        </w:tabs>
        <w:contextualSpacing/>
        <w:jc w:val="both"/>
      </w:pPr>
      <w:r w:rsidRPr="00380058">
        <w:t xml:space="preserve">Delete the raised steel planters supporting the trees as this does not provide sufficient soil volume to support the mature growth of the proposed trees. </w:t>
      </w:r>
    </w:p>
    <w:p w14:paraId="681A62D5" w14:textId="77777777" w:rsidR="00365DAE" w:rsidRPr="00380058" w:rsidRDefault="00365DAE">
      <w:pPr>
        <w:numPr>
          <w:ilvl w:val="0"/>
          <w:numId w:val="24"/>
        </w:numPr>
        <w:tabs>
          <w:tab w:val="left" w:pos="709"/>
        </w:tabs>
        <w:contextualSpacing/>
        <w:jc w:val="both"/>
      </w:pPr>
      <w:r w:rsidRPr="00380058">
        <w:t xml:space="preserve">A minimum 35m3 soil volume (maximum 1m soil profile depth) must be provided for each tree and the soil extent indicated under the concrete paving on the plans. (The soil volume is to be contiguous under the concrete paving slab using a structural soil system to ensure there will be adequate soil volume provided) </w:t>
      </w:r>
    </w:p>
    <w:p w14:paraId="574E6596" w14:textId="77777777" w:rsidR="00365DAE" w:rsidRPr="00380058" w:rsidRDefault="00365DAE">
      <w:pPr>
        <w:numPr>
          <w:ilvl w:val="0"/>
          <w:numId w:val="24"/>
        </w:numPr>
        <w:tabs>
          <w:tab w:val="left" w:pos="709"/>
        </w:tabs>
        <w:contextualSpacing/>
        <w:jc w:val="both"/>
      </w:pPr>
      <w:r w:rsidRPr="00380058">
        <w:t>Provide a specific tree pit planting section detail for the trees located within the concrete playground to ensure there is sufficient soil volume available.</w:t>
      </w:r>
    </w:p>
    <w:p w14:paraId="759C0E05" w14:textId="77777777" w:rsidR="00365DAE" w:rsidRPr="00380058" w:rsidRDefault="00365DAE">
      <w:pPr>
        <w:numPr>
          <w:ilvl w:val="0"/>
          <w:numId w:val="24"/>
        </w:numPr>
        <w:tabs>
          <w:tab w:val="left" w:pos="709"/>
        </w:tabs>
        <w:contextualSpacing/>
        <w:jc w:val="both"/>
      </w:pPr>
      <w:r w:rsidRPr="00380058">
        <w:t>The stormwater and civil engineering pits and pipe locations to be indicated on the plans for coordination.</w:t>
      </w:r>
    </w:p>
    <w:p w14:paraId="7ED2D08C" w14:textId="77777777" w:rsidR="00365DAE" w:rsidRPr="00380058" w:rsidRDefault="00365DAE">
      <w:pPr>
        <w:numPr>
          <w:ilvl w:val="0"/>
          <w:numId w:val="24"/>
        </w:numPr>
        <w:tabs>
          <w:tab w:val="left" w:pos="709"/>
        </w:tabs>
        <w:contextualSpacing/>
        <w:jc w:val="both"/>
      </w:pPr>
      <w:r w:rsidRPr="00380058">
        <w:t>Swale planting to be indicated within the bio-retention swale as per the Stormwater Management Plans.</w:t>
      </w:r>
    </w:p>
    <w:p w14:paraId="78977913" w14:textId="646E170E" w:rsidR="00365DAE" w:rsidRPr="00380058" w:rsidRDefault="00365DAE">
      <w:pPr>
        <w:numPr>
          <w:ilvl w:val="0"/>
          <w:numId w:val="24"/>
        </w:numPr>
        <w:tabs>
          <w:tab w:val="left" w:pos="709"/>
        </w:tabs>
        <w:contextualSpacing/>
        <w:jc w:val="both"/>
      </w:pPr>
      <w:r w:rsidRPr="00380058">
        <w:t xml:space="preserve">A </w:t>
      </w:r>
      <w:r w:rsidR="00EC0A80" w:rsidRPr="00EC0A80">
        <w:t>total of 40 trees are shown for removal to facilitate the development, with 21 of them located within the easement. To compensate for this loss, the proposal includes planting 21 replacement trees. The planting of these replacement trees must align with the approved landscaping plans to ensure a one-to-one replacement for the trees removed within the easement</w:t>
      </w:r>
      <w:r w:rsidRPr="00380058">
        <w:t>. Therefore, the following must be provided:</w:t>
      </w:r>
    </w:p>
    <w:p w14:paraId="4AB58C02" w14:textId="77777777" w:rsidR="00365DAE" w:rsidRPr="00380058" w:rsidRDefault="00365DAE">
      <w:pPr>
        <w:numPr>
          <w:ilvl w:val="0"/>
          <w:numId w:val="25"/>
        </w:numPr>
        <w:jc w:val="both"/>
      </w:pPr>
      <w:r w:rsidRPr="00380058">
        <w:t xml:space="preserve">Tree replenishment is to be provided in a minimum 75 litre container, must be able to reach a minimum mature height of thirteen (13) metres, and planted with a minimum setback of 3m to the outside wall or edge of a legally constructed building or the proposed development and a minimum 2m distance from any proposed or existing drainage line and a minimum 1m from any boundary.   </w:t>
      </w:r>
    </w:p>
    <w:p w14:paraId="31C9184C" w14:textId="6F579ECC" w:rsidR="00365DAE" w:rsidRPr="00380058" w:rsidRDefault="00365DAE">
      <w:pPr>
        <w:numPr>
          <w:ilvl w:val="0"/>
          <w:numId w:val="24"/>
        </w:numPr>
        <w:tabs>
          <w:tab w:val="left" w:pos="709"/>
        </w:tabs>
        <w:contextualSpacing/>
        <w:jc w:val="both"/>
      </w:pPr>
      <w:r w:rsidRPr="00380058">
        <w:t xml:space="preserve">A planting plan is to be submitted </w:t>
      </w:r>
      <w:r w:rsidR="002C32FC" w:rsidRPr="002C32FC">
        <w:t>to Parramatta Council’s landscape department for assessment.</w:t>
      </w:r>
    </w:p>
    <w:p w14:paraId="0AB5E0D9" w14:textId="77777777" w:rsidR="00365DAE" w:rsidRPr="00380058" w:rsidRDefault="00365DAE">
      <w:pPr>
        <w:numPr>
          <w:ilvl w:val="0"/>
          <w:numId w:val="24"/>
        </w:numPr>
        <w:tabs>
          <w:tab w:val="left" w:pos="709"/>
        </w:tabs>
        <w:contextualSpacing/>
        <w:jc w:val="both"/>
      </w:pPr>
      <w:r w:rsidRPr="00380058">
        <w:t xml:space="preserve">An updated plant schedule to include the above requirements. It must include the final quantities of the trees, shrubs, groundcovers and bio-swale planting including the botanical and common names, size of the containers at planting and mature height and canopy spread. </w:t>
      </w:r>
    </w:p>
    <w:p w14:paraId="7E7F9203" w14:textId="77777777" w:rsidR="00365DAE" w:rsidRPr="00380058" w:rsidRDefault="00365DAE">
      <w:pPr>
        <w:numPr>
          <w:ilvl w:val="0"/>
          <w:numId w:val="24"/>
        </w:numPr>
        <w:tabs>
          <w:tab w:val="left" w:pos="709"/>
        </w:tabs>
        <w:contextualSpacing/>
        <w:jc w:val="both"/>
      </w:pPr>
      <w:r w:rsidRPr="00380058">
        <w:t>All landscape plans are to be prepared by a professionally qualified Landscape Architect.</w:t>
      </w:r>
    </w:p>
    <w:p w14:paraId="7F116B3B" w14:textId="77777777" w:rsidR="00365DAE" w:rsidRPr="00380058" w:rsidRDefault="00365DAE" w:rsidP="00365DAE">
      <w:pPr>
        <w:tabs>
          <w:tab w:val="left" w:pos="1701"/>
        </w:tabs>
        <w:ind w:firstLine="567"/>
        <w:jc w:val="both"/>
      </w:pPr>
      <w:r w:rsidRPr="00380058">
        <w:rPr>
          <w:b/>
        </w:rPr>
        <w:t>Reason:</w:t>
      </w:r>
      <w:r w:rsidRPr="00380058">
        <w:tab/>
        <w:t>To ensure restoration of environmental amenity.</w:t>
      </w:r>
    </w:p>
    <w:p w14:paraId="5A4BB73C" w14:textId="77777777" w:rsidR="00365DAE" w:rsidRPr="00380058" w:rsidRDefault="00365DAE" w:rsidP="00365DAE">
      <w:pPr>
        <w:ind w:left="720" w:hanging="720"/>
        <w:jc w:val="both"/>
      </w:pPr>
    </w:p>
    <w:p w14:paraId="25C15BEE" w14:textId="77777777" w:rsidR="00365DAE" w:rsidRPr="00380058" w:rsidRDefault="00365DAE" w:rsidP="00365DAE">
      <w:pPr>
        <w:numPr>
          <w:ilvl w:val="0"/>
          <w:numId w:val="18"/>
        </w:numPr>
        <w:tabs>
          <w:tab w:val="left" w:pos="567"/>
        </w:tabs>
        <w:ind w:left="567" w:hanging="567"/>
        <w:jc w:val="both"/>
      </w:pPr>
      <w:r w:rsidRPr="00380058">
        <w:t>A Tree Protection Management Plan (TPMP), prepared by a suitably qualified Consulting Arborist (Australian Qualification Framework Level 5), must accompany the application for a C</w:t>
      </w:r>
      <w:r>
        <w:t>rown</w:t>
      </w:r>
      <w:r w:rsidRPr="00380058">
        <w:t xml:space="preserve"> Certificate. This TPMP is to identify specific tree protection measures to be implemented for the trees located within the site and adjacent to the site during demolition and construction and the expected future health of the trees. The TPMP must discuss the specific non-destructive construction method to minimise the impact and encroachment and discuss the specific protection measures required throughout the demolition and construction works. It should cover all stages of the works and cover any works to be supervised by the Project Arborist including:</w:t>
      </w:r>
    </w:p>
    <w:p w14:paraId="05F078DB" w14:textId="77777777" w:rsidR="00365DAE" w:rsidRPr="00380058" w:rsidRDefault="00365DAE" w:rsidP="00365DAE">
      <w:pPr>
        <w:tabs>
          <w:tab w:val="left" w:pos="567"/>
        </w:tabs>
        <w:ind w:left="567" w:hanging="567"/>
        <w:jc w:val="both"/>
        <w:rPr>
          <w:b/>
          <w:bCs/>
          <w:color w:val="FF0000"/>
        </w:rPr>
      </w:pPr>
    </w:p>
    <w:p w14:paraId="7559104B" w14:textId="77777777" w:rsidR="00365DAE" w:rsidRPr="00380058" w:rsidRDefault="00365DAE" w:rsidP="00365DAE">
      <w:pPr>
        <w:numPr>
          <w:ilvl w:val="0"/>
          <w:numId w:val="10"/>
        </w:numPr>
        <w:tabs>
          <w:tab w:val="left" w:pos="567"/>
        </w:tabs>
        <w:ind w:left="1134" w:hanging="567"/>
        <w:jc w:val="both"/>
      </w:pPr>
      <w:r w:rsidRPr="00380058">
        <w:t>A Tree Protection Plan must follow the tree numbers already identified in the existing Arboricultural Impact Assessment;</w:t>
      </w:r>
    </w:p>
    <w:p w14:paraId="74D309ED" w14:textId="77777777" w:rsidR="00365DAE" w:rsidRPr="00380058" w:rsidRDefault="00365DAE" w:rsidP="00365DAE">
      <w:pPr>
        <w:numPr>
          <w:ilvl w:val="0"/>
          <w:numId w:val="10"/>
        </w:numPr>
        <w:tabs>
          <w:tab w:val="left" w:pos="567"/>
        </w:tabs>
        <w:ind w:left="1134" w:hanging="567"/>
        <w:jc w:val="both"/>
      </w:pPr>
      <w:r w:rsidRPr="00380058">
        <w:t>Include the street trees along Burroway Road not included in the AIA;</w:t>
      </w:r>
    </w:p>
    <w:p w14:paraId="5F30AC87" w14:textId="77777777" w:rsidR="00365DAE" w:rsidRPr="00380058" w:rsidRDefault="00365DAE" w:rsidP="00365DAE">
      <w:pPr>
        <w:numPr>
          <w:ilvl w:val="0"/>
          <w:numId w:val="10"/>
        </w:numPr>
        <w:tabs>
          <w:tab w:val="left" w:pos="1134"/>
        </w:tabs>
        <w:ind w:left="1134" w:hanging="567"/>
        <w:jc w:val="both"/>
      </w:pPr>
      <w:r w:rsidRPr="00380058">
        <w:t xml:space="preserve">The TPMP must identify the specific tree protection type and location required for each tree inclusive of canopy, trunk and tree root protection in accordance with AS 4970-2009 - </w:t>
      </w:r>
      <w:r w:rsidRPr="00380058">
        <w:rPr>
          <w:i/>
          <w:iCs/>
        </w:rPr>
        <w:t>Protection of Trees on Development Sites</w:t>
      </w:r>
      <w:r w:rsidRPr="00380058">
        <w:t>;</w:t>
      </w:r>
    </w:p>
    <w:p w14:paraId="69579261" w14:textId="77777777" w:rsidR="00365DAE" w:rsidRPr="00380058" w:rsidRDefault="00365DAE" w:rsidP="00365DAE">
      <w:pPr>
        <w:numPr>
          <w:ilvl w:val="0"/>
          <w:numId w:val="10"/>
        </w:numPr>
        <w:tabs>
          <w:tab w:val="left" w:pos="1134"/>
        </w:tabs>
        <w:ind w:left="1134" w:hanging="567"/>
        <w:jc w:val="both"/>
      </w:pPr>
      <w:r w:rsidRPr="00380058">
        <w:t>Discuss supervision of any approved excavation to be undertaken within the calculated Tree Protection Zones of the trees to be retained and protected</w:t>
      </w:r>
    </w:p>
    <w:p w14:paraId="5F977D2F" w14:textId="77777777" w:rsidR="00365DAE" w:rsidRPr="00380058" w:rsidRDefault="00365DAE" w:rsidP="00365DAE">
      <w:pPr>
        <w:numPr>
          <w:ilvl w:val="0"/>
          <w:numId w:val="10"/>
        </w:numPr>
        <w:tabs>
          <w:tab w:val="left" w:pos="1134"/>
        </w:tabs>
        <w:ind w:left="1134" w:hanging="567"/>
        <w:jc w:val="both"/>
      </w:pPr>
      <w:r w:rsidRPr="00380058">
        <w:t>Provide guidance on the approved services to be installed within the TPZ of trees, to ensure non-destructive construction techniques are used to minimise the construction impact (i.e. bridging of roots);</w:t>
      </w:r>
    </w:p>
    <w:p w14:paraId="51AA6E22" w14:textId="77777777" w:rsidR="00365DAE" w:rsidRPr="00380058" w:rsidRDefault="00365DAE" w:rsidP="00365DAE">
      <w:pPr>
        <w:numPr>
          <w:ilvl w:val="0"/>
          <w:numId w:val="10"/>
        </w:numPr>
        <w:tabs>
          <w:tab w:val="left" w:pos="1134"/>
        </w:tabs>
        <w:ind w:left="1134" w:hanging="567"/>
        <w:jc w:val="both"/>
      </w:pPr>
      <w:r w:rsidRPr="00380058">
        <w:t>Construction of any structure which requires a modified footing;</w:t>
      </w:r>
    </w:p>
    <w:p w14:paraId="124FE413" w14:textId="77777777" w:rsidR="00365DAE" w:rsidRPr="00380058" w:rsidRDefault="00365DAE" w:rsidP="00365DAE">
      <w:pPr>
        <w:numPr>
          <w:ilvl w:val="0"/>
          <w:numId w:val="10"/>
        </w:numPr>
        <w:tabs>
          <w:tab w:val="left" w:pos="1134"/>
        </w:tabs>
        <w:ind w:left="1134" w:hanging="567"/>
        <w:jc w:val="both"/>
      </w:pPr>
      <w:r w:rsidRPr="00380058">
        <w:t>Landscaping (i.e. minimise cultivation, excavation planting techniques within the TPZ &amp; SRZ);</w:t>
      </w:r>
    </w:p>
    <w:p w14:paraId="1DED5897" w14:textId="77777777" w:rsidR="00365DAE" w:rsidRPr="00380058" w:rsidRDefault="00365DAE" w:rsidP="00365DAE">
      <w:pPr>
        <w:numPr>
          <w:ilvl w:val="0"/>
          <w:numId w:val="10"/>
        </w:numPr>
        <w:tabs>
          <w:tab w:val="left" w:pos="1134"/>
        </w:tabs>
        <w:ind w:left="1134" w:hanging="567"/>
        <w:jc w:val="both"/>
      </w:pPr>
      <w:r w:rsidRPr="00380058">
        <w:t>Any other stages that the Project Arborist deems necessary;</w:t>
      </w:r>
    </w:p>
    <w:p w14:paraId="356C485C" w14:textId="77777777" w:rsidR="00365DAE" w:rsidRPr="00380058" w:rsidRDefault="00365DAE" w:rsidP="00365DAE">
      <w:pPr>
        <w:tabs>
          <w:tab w:val="left" w:pos="567"/>
        </w:tabs>
        <w:ind w:left="567" w:hanging="567"/>
        <w:jc w:val="both"/>
      </w:pPr>
      <w:r w:rsidRPr="00380058">
        <w:rPr>
          <w:b/>
        </w:rPr>
        <w:tab/>
        <w:t>Reason:</w:t>
      </w:r>
      <w:r w:rsidRPr="00380058">
        <w:tab/>
        <w:t>To ensure adequate protection of existing trees.</w:t>
      </w:r>
    </w:p>
    <w:p w14:paraId="1620D168" w14:textId="77777777" w:rsidR="00365DAE" w:rsidRPr="00380058" w:rsidRDefault="00365DAE" w:rsidP="00365DAE">
      <w:pPr>
        <w:ind w:left="720" w:hanging="720"/>
        <w:jc w:val="both"/>
      </w:pPr>
    </w:p>
    <w:p w14:paraId="040E5069" w14:textId="77777777" w:rsidR="00365DAE" w:rsidRPr="00380058" w:rsidRDefault="00365DAE" w:rsidP="00365DAE">
      <w:pPr>
        <w:numPr>
          <w:ilvl w:val="0"/>
          <w:numId w:val="18"/>
        </w:numPr>
        <w:tabs>
          <w:tab w:val="left" w:pos="567"/>
        </w:tabs>
        <w:ind w:left="567" w:hanging="567"/>
        <w:jc w:val="both"/>
      </w:pPr>
      <w:r w:rsidRPr="00380058">
        <w:t xml:space="preserve">All landscape works shall be maintained for a minimum period of one (1) year following the issue of a Final </w:t>
      </w:r>
      <w:r>
        <w:t>Completion</w:t>
      </w:r>
      <w:r w:rsidRPr="00380058">
        <w:t xml:space="preserve"> Certificate, in accordance with the approved landscape plan and conditions.</w:t>
      </w:r>
    </w:p>
    <w:p w14:paraId="342F8684" w14:textId="77777777" w:rsidR="00365DAE" w:rsidRPr="00380058" w:rsidRDefault="00365DAE" w:rsidP="00365DAE">
      <w:pPr>
        <w:ind w:left="720" w:hanging="153"/>
        <w:jc w:val="both"/>
        <w:rPr>
          <w:szCs w:val="20"/>
        </w:rPr>
      </w:pPr>
      <w:r w:rsidRPr="00380058">
        <w:rPr>
          <w:b/>
          <w:bCs/>
          <w:szCs w:val="20"/>
        </w:rPr>
        <w:t>Reason:</w:t>
      </w:r>
      <w:r w:rsidRPr="00380058">
        <w:rPr>
          <w:szCs w:val="20"/>
        </w:rPr>
        <w:t xml:space="preserve"> To ensure restoration of environmental amenity.</w:t>
      </w:r>
    </w:p>
    <w:p w14:paraId="1E483C8A" w14:textId="77777777" w:rsidR="00365DAE" w:rsidRPr="00380058" w:rsidRDefault="00365DAE" w:rsidP="00365DAE">
      <w:pPr>
        <w:jc w:val="both"/>
      </w:pPr>
    </w:p>
    <w:p w14:paraId="544731A7" w14:textId="77777777" w:rsidR="00365DAE" w:rsidRPr="00380058" w:rsidRDefault="00365DAE" w:rsidP="00365DAE">
      <w:pPr>
        <w:jc w:val="both"/>
        <w:rPr>
          <w:b/>
          <w:bCs/>
          <w:sz w:val="26"/>
          <w:szCs w:val="26"/>
          <w:u w:val="single"/>
        </w:rPr>
      </w:pPr>
      <w:r w:rsidRPr="00380058">
        <w:rPr>
          <w:b/>
          <w:bCs/>
          <w:sz w:val="26"/>
          <w:szCs w:val="26"/>
          <w:u w:val="single"/>
        </w:rPr>
        <w:t>PART C – BEFORE THE COMMENCEMENT OF BUILDING WORK</w:t>
      </w:r>
    </w:p>
    <w:p w14:paraId="4A48C45C" w14:textId="77777777" w:rsidR="00365DAE" w:rsidRPr="00380058" w:rsidRDefault="00365DAE" w:rsidP="00365DAE">
      <w:pPr>
        <w:jc w:val="both"/>
        <w:rPr>
          <w:vanish/>
          <w:lang w:val="en-US"/>
        </w:rPr>
      </w:pPr>
    </w:p>
    <w:p w14:paraId="64A1DE74" w14:textId="77777777" w:rsidR="00365DAE" w:rsidRPr="00380058" w:rsidRDefault="00365DAE" w:rsidP="00365DAE">
      <w:pPr>
        <w:numPr>
          <w:ilvl w:val="0"/>
          <w:numId w:val="18"/>
        </w:numPr>
        <w:tabs>
          <w:tab w:val="left" w:pos="567"/>
        </w:tabs>
        <w:ind w:left="567" w:hanging="567"/>
        <w:jc w:val="both"/>
      </w:pPr>
      <w:r w:rsidRPr="00380058">
        <w:t>Prior to commencement of work, the person having the benefit of the Development Consent and C</w:t>
      </w:r>
      <w:r>
        <w:t>rown</w:t>
      </w:r>
      <w:r w:rsidRPr="00380058">
        <w:t xml:space="preserve"> Certificate approval must:</w:t>
      </w:r>
    </w:p>
    <w:p w14:paraId="30DFEA99" w14:textId="77777777" w:rsidR="00365DAE" w:rsidRPr="00380058" w:rsidRDefault="00365DAE">
      <w:pPr>
        <w:numPr>
          <w:ilvl w:val="0"/>
          <w:numId w:val="28"/>
        </w:numPr>
        <w:ind w:left="1134" w:hanging="567"/>
        <w:jc w:val="both"/>
      </w:pPr>
      <w:r w:rsidRPr="00380058">
        <w:t>Appoint a</w:t>
      </w:r>
      <w:r>
        <w:t xml:space="preserve"> certifier</w:t>
      </w:r>
      <w:r w:rsidRPr="00380058">
        <w:t xml:space="preserve"> and notify Council in writing of the appointment (irrespective of whether Council or an accredited private certifier) within 7 days; and</w:t>
      </w:r>
    </w:p>
    <w:p w14:paraId="1937BCFC" w14:textId="77777777" w:rsidR="00365DAE" w:rsidRPr="00380058" w:rsidRDefault="00365DAE">
      <w:pPr>
        <w:numPr>
          <w:ilvl w:val="0"/>
          <w:numId w:val="28"/>
        </w:numPr>
        <w:ind w:left="1134" w:hanging="567"/>
        <w:jc w:val="both"/>
      </w:pPr>
      <w:r w:rsidRPr="00380058">
        <w:t>Notify Council in writing a minimum of 48 hours prior to work commencing of the intended date of commencement.</w:t>
      </w:r>
    </w:p>
    <w:p w14:paraId="0A59DB61" w14:textId="77777777" w:rsidR="00365DAE" w:rsidRPr="00380058" w:rsidRDefault="00365DAE" w:rsidP="00365DAE">
      <w:pPr>
        <w:ind w:left="567"/>
        <w:jc w:val="both"/>
      </w:pPr>
      <w:r w:rsidRPr="00380058">
        <w:t>The Certifying Authority must determine and advise the person having the benefit of the C</w:t>
      </w:r>
      <w:r>
        <w:t>rown</w:t>
      </w:r>
      <w:r w:rsidRPr="00380058">
        <w:t xml:space="preserve"> Certificate when inspections, certification and compliance certificates are required. </w:t>
      </w:r>
    </w:p>
    <w:p w14:paraId="3441C4D2" w14:textId="77777777" w:rsidR="00365DAE" w:rsidRPr="00380058" w:rsidRDefault="00365DAE" w:rsidP="00365DAE">
      <w:pPr>
        <w:tabs>
          <w:tab w:val="left" w:pos="1701"/>
        </w:tabs>
        <w:ind w:firstLine="567"/>
        <w:jc w:val="both"/>
      </w:pPr>
      <w:r w:rsidRPr="00380058">
        <w:rPr>
          <w:b/>
        </w:rPr>
        <w:t>Reason:</w:t>
      </w:r>
      <w:r w:rsidRPr="00380058">
        <w:tab/>
        <w:t>To comply with legislative requirements.</w:t>
      </w:r>
    </w:p>
    <w:p w14:paraId="5A28890D" w14:textId="77777777" w:rsidR="00365DAE" w:rsidRPr="00380058" w:rsidRDefault="00365DAE" w:rsidP="00365DAE">
      <w:pPr>
        <w:jc w:val="both"/>
        <w:rPr>
          <w:vanish/>
          <w:lang w:val="en-US"/>
        </w:rPr>
      </w:pPr>
    </w:p>
    <w:p w14:paraId="601E8C9D" w14:textId="77777777" w:rsidR="00365DAE" w:rsidRPr="00380058" w:rsidRDefault="00365DAE" w:rsidP="00365DAE">
      <w:pPr>
        <w:numPr>
          <w:ilvl w:val="0"/>
          <w:numId w:val="18"/>
        </w:numPr>
        <w:tabs>
          <w:tab w:val="left" w:pos="567"/>
        </w:tabs>
        <w:ind w:left="567" w:hanging="567"/>
        <w:jc w:val="both"/>
      </w:pPr>
      <w:r w:rsidRPr="00380058">
        <w:t>A sign must be erected in a prominent position on any site involving excavation, erection or demolition of a building in accordance with Clause 70 of the Environmental Planning and Assessment Regulations 2021 detailing:</w:t>
      </w:r>
    </w:p>
    <w:p w14:paraId="0F055B86" w14:textId="77777777" w:rsidR="00365DAE" w:rsidRPr="00380058" w:rsidRDefault="00365DAE">
      <w:pPr>
        <w:numPr>
          <w:ilvl w:val="0"/>
          <w:numId w:val="29"/>
        </w:numPr>
        <w:ind w:left="1134" w:hanging="567"/>
        <w:jc w:val="both"/>
      </w:pPr>
      <w:r w:rsidRPr="00380058">
        <w:t>Unauthorised entry of the work site is prohibited;</w:t>
      </w:r>
    </w:p>
    <w:p w14:paraId="5B94DA27" w14:textId="77777777" w:rsidR="00365DAE" w:rsidRPr="00380058" w:rsidRDefault="00365DAE">
      <w:pPr>
        <w:numPr>
          <w:ilvl w:val="0"/>
          <w:numId w:val="29"/>
        </w:numPr>
        <w:ind w:left="1134" w:hanging="567"/>
        <w:jc w:val="both"/>
      </w:pPr>
      <w:r w:rsidRPr="00380058">
        <w:t>The name of the principal contractor (or person in charge of the work site), their telephone number enabling 24hour contact; and</w:t>
      </w:r>
    </w:p>
    <w:p w14:paraId="7881E607" w14:textId="77777777" w:rsidR="00365DAE" w:rsidRPr="00380058" w:rsidRDefault="00365DAE">
      <w:pPr>
        <w:numPr>
          <w:ilvl w:val="0"/>
          <w:numId w:val="29"/>
        </w:numPr>
        <w:ind w:left="1134" w:hanging="567"/>
        <w:jc w:val="both"/>
      </w:pPr>
      <w:r w:rsidRPr="00380058">
        <w:t>The name, address and telephone number of the Certifying Authority;</w:t>
      </w:r>
    </w:p>
    <w:p w14:paraId="2A628EE9" w14:textId="77777777" w:rsidR="00365DAE" w:rsidRPr="00380058" w:rsidRDefault="00365DAE">
      <w:pPr>
        <w:numPr>
          <w:ilvl w:val="0"/>
          <w:numId w:val="29"/>
        </w:numPr>
        <w:ind w:left="1134" w:hanging="567"/>
        <w:jc w:val="both"/>
      </w:pPr>
      <w:r w:rsidRPr="00380058">
        <w:t>The development consent approved construction hours;</w:t>
      </w:r>
    </w:p>
    <w:p w14:paraId="22113792" w14:textId="77777777" w:rsidR="00365DAE" w:rsidRPr="00380058" w:rsidRDefault="00365DAE">
      <w:pPr>
        <w:numPr>
          <w:ilvl w:val="0"/>
          <w:numId w:val="29"/>
        </w:numPr>
        <w:ind w:left="1134" w:hanging="567"/>
        <w:jc w:val="both"/>
      </w:pPr>
      <w:r w:rsidRPr="00380058">
        <w:t xml:space="preserve">The sign must be maintained during excavation, demolition and building work, and removed when the work has been completed. </w:t>
      </w:r>
    </w:p>
    <w:p w14:paraId="098D94FD" w14:textId="77777777" w:rsidR="00365DAE" w:rsidRPr="00380058" w:rsidRDefault="00365DAE">
      <w:pPr>
        <w:numPr>
          <w:ilvl w:val="0"/>
          <w:numId w:val="29"/>
        </w:numPr>
        <w:ind w:left="1134" w:hanging="567"/>
        <w:jc w:val="both"/>
      </w:pPr>
      <w:r w:rsidRPr="00380058">
        <w:t>This condition does not apply where works are being carried out inside an existing building.</w:t>
      </w:r>
    </w:p>
    <w:p w14:paraId="17996330" w14:textId="77777777" w:rsidR="00365DAE" w:rsidRPr="00380058" w:rsidRDefault="00365DAE" w:rsidP="00365DAE">
      <w:pPr>
        <w:ind w:firstLine="567"/>
        <w:jc w:val="both"/>
      </w:pPr>
      <w:r w:rsidRPr="00380058">
        <w:rPr>
          <w:b/>
          <w:bCs/>
        </w:rPr>
        <w:t>Reason:</w:t>
      </w:r>
      <w:r w:rsidRPr="00380058">
        <w:t>   Statutory requirement.</w:t>
      </w:r>
    </w:p>
    <w:p w14:paraId="727EE188" w14:textId="77777777" w:rsidR="00365DAE" w:rsidRPr="00380058" w:rsidRDefault="00365DAE" w:rsidP="00365DAE">
      <w:pPr>
        <w:jc w:val="both"/>
        <w:rPr>
          <w:vanish/>
          <w:lang w:val="en-US"/>
        </w:rPr>
      </w:pPr>
    </w:p>
    <w:p w14:paraId="089F07FC" w14:textId="77777777" w:rsidR="00365DAE" w:rsidRPr="00380058" w:rsidRDefault="00365DAE" w:rsidP="00365DAE">
      <w:pPr>
        <w:numPr>
          <w:ilvl w:val="0"/>
          <w:numId w:val="18"/>
        </w:numPr>
        <w:tabs>
          <w:tab w:val="left" w:pos="567"/>
        </w:tabs>
        <w:ind w:left="567" w:hanging="567"/>
        <w:jc w:val="both"/>
      </w:pPr>
      <w:r w:rsidRPr="00380058">
        <w:t>Public risk insurance in the amount of not less than $20 million or such other amount as Council may require by notice) must be obtained and furnished to Council before any works authorised by this consent are conducted:</w:t>
      </w:r>
    </w:p>
    <w:p w14:paraId="5801FF79" w14:textId="77777777" w:rsidR="00365DAE" w:rsidRPr="00380058" w:rsidRDefault="00365DAE">
      <w:pPr>
        <w:numPr>
          <w:ilvl w:val="0"/>
          <w:numId w:val="30"/>
        </w:numPr>
        <w:ind w:left="1134" w:hanging="567"/>
        <w:jc w:val="both"/>
      </w:pPr>
      <w:r w:rsidRPr="00380058">
        <w:t>Above;</w:t>
      </w:r>
    </w:p>
    <w:p w14:paraId="5FB2B63F" w14:textId="77777777" w:rsidR="00365DAE" w:rsidRPr="00380058" w:rsidRDefault="00365DAE">
      <w:pPr>
        <w:numPr>
          <w:ilvl w:val="0"/>
          <w:numId w:val="30"/>
        </w:numPr>
        <w:ind w:left="1134" w:hanging="567"/>
        <w:jc w:val="both"/>
      </w:pPr>
      <w:r w:rsidRPr="00380058">
        <w:t>Below; or</w:t>
      </w:r>
    </w:p>
    <w:p w14:paraId="6606814D" w14:textId="77777777" w:rsidR="00365DAE" w:rsidRPr="00380058" w:rsidRDefault="00365DAE">
      <w:pPr>
        <w:numPr>
          <w:ilvl w:val="0"/>
          <w:numId w:val="30"/>
        </w:numPr>
        <w:ind w:left="1134" w:hanging="567"/>
        <w:jc w:val="both"/>
      </w:pPr>
      <w:r w:rsidRPr="00380058">
        <w:t>On</w:t>
      </w:r>
    </w:p>
    <w:p w14:paraId="229B4ED3" w14:textId="77777777" w:rsidR="00365DAE" w:rsidRPr="00380058" w:rsidRDefault="00365DAE" w:rsidP="00365DAE">
      <w:pPr>
        <w:jc w:val="both"/>
      </w:pPr>
    </w:p>
    <w:p w14:paraId="3B2BC50D" w14:textId="77777777" w:rsidR="00365DAE" w:rsidRPr="00380058" w:rsidRDefault="00365DAE" w:rsidP="00365DAE">
      <w:pPr>
        <w:ind w:left="567"/>
        <w:jc w:val="both"/>
      </w:pPr>
      <w:r w:rsidRPr="00380058">
        <w:t xml:space="preserve">Any public land owned or controlled by Council. The public risk insurance must be maintained for the period during which these works are being undertaken. </w:t>
      </w:r>
    </w:p>
    <w:p w14:paraId="193359BE" w14:textId="77777777" w:rsidR="00365DAE" w:rsidRPr="00380058" w:rsidRDefault="00365DAE" w:rsidP="00365DAE">
      <w:pPr>
        <w:jc w:val="both"/>
      </w:pPr>
    </w:p>
    <w:p w14:paraId="62069594" w14:textId="77777777" w:rsidR="00365DAE" w:rsidRPr="00380058" w:rsidRDefault="00365DAE" w:rsidP="00365DAE">
      <w:pPr>
        <w:ind w:left="567"/>
        <w:jc w:val="both"/>
      </w:pPr>
      <w:r w:rsidRPr="00380058">
        <w:t xml:space="preserve">The public risk insurance must be satisfactory to Council and list Council as an insured and/or interested party. </w:t>
      </w:r>
    </w:p>
    <w:p w14:paraId="31A53A84" w14:textId="77777777" w:rsidR="00365DAE" w:rsidRPr="00380058" w:rsidRDefault="00365DAE" w:rsidP="00365DAE">
      <w:pPr>
        <w:jc w:val="both"/>
      </w:pPr>
    </w:p>
    <w:p w14:paraId="2AC29513" w14:textId="77777777" w:rsidR="00365DAE" w:rsidRPr="00380058" w:rsidRDefault="00365DAE" w:rsidP="00365DAE">
      <w:pPr>
        <w:tabs>
          <w:tab w:val="left" w:pos="567"/>
        </w:tabs>
        <w:ind w:left="567"/>
        <w:jc w:val="both"/>
      </w:pPr>
      <w:r w:rsidRPr="00380058">
        <w:t xml:space="preserve">A copy of the insurance policy obtained must be forwarded to Council before any of the works commence. </w:t>
      </w:r>
    </w:p>
    <w:p w14:paraId="05DDB972" w14:textId="77777777" w:rsidR="00365DAE" w:rsidRPr="00380058" w:rsidRDefault="00365DAE" w:rsidP="00365DAE">
      <w:pPr>
        <w:ind w:left="1701" w:hanging="1134"/>
        <w:jc w:val="both"/>
      </w:pPr>
      <w:r w:rsidRPr="00380058">
        <w:rPr>
          <w:b/>
        </w:rPr>
        <w:t>Note:</w:t>
      </w:r>
      <w:r w:rsidRPr="00380058">
        <w:tab/>
        <w:t>Applications for hoarding permits, vehicular crossing etc. will require evidence of insurance upon lodgement of the application.</w:t>
      </w:r>
    </w:p>
    <w:p w14:paraId="261FFF17" w14:textId="77777777" w:rsidR="00365DAE" w:rsidRPr="00380058" w:rsidRDefault="00365DAE" w:rsidP="00365DAE">
      <w:pPr>
        <w:tabs>
          <w:tab w:val="left" w:pos="1701"/>
        </w:tabs>
        <w:ind w:left="1701" w:hanging="1134"/>
        <w:jc w:val="both"/>
      </w:pPr>
      <w:r w:rsidRPr="00380058">
        <w:rPr>
          <w:b/>
        </w:rPr>
        <w:t>Reason:</w:t>
      </w:r>
      <w:r w:rsidRPr="00380058">
        <w:tab/>
        <w:t>To ensure the community is protected from the cost of any claim for damages arising from works authorised by this consent conducted above, below or on any public land owned or controlled by Council.</w:t>
      </w:r>
    </w:p>
    <w:p w14:paraId="3489E36F" w14:textId="77777777" w:rsidR="00365DAE" w:rsidRPr="00380058" w:rsidRDefault="00365DAE" w:rsidP="00365DAE">
      <w:pPr>
        <w:tabs>
          <w:tab w:val="left" w:pos="1701"/>
        </w:tabs>
        <w:ind w:left="1701" w:hanging="1134"/>
        <w:jc w:val="both"/>
      </w:pPr>
    </w:p>
    <w:p w14:paraId="28E6D724" w14:textId="77777777" w:rsidR="00365DAE" w:rsidRPr="00380058" w:rsidRDefault="00365DAE" w:rsidP="00365DAE">
      <w:pPr>
        <w:numPr>
          <w:ilvl w:val="0"/>
          <w:numId w:val="18"/>
        </w:numPr>
        <w:tabs>
          <w:tab w:val="left" w:pos="567"/>
        </w:tabs>
        <w:ind w:left="567" w:hanging="567"/>
        <w:jc w:val="both"/>
      </w:pPr>
      <w:r w:rsidRPr="00380058">
        <w:t xml:space="preserve">Prior </w:t>
      </w:r>
      <w:r w:rsidRPr="00380058">
        <w:rPr>
          <w:color w:val="000000"/>
        </w:rPr>
        <w:t>to</w:t>
      </w:r>
      <w:r w:rsidRPr="00380058">
        <w:t xml:space="preserve"> work commencing, adequate toilet facilities are to be provided on the work site. </w:t>
      </w:r>
    </w:p>
    <w:p w14:paraId="3AD8544C" w14:textId="77777777" w:rsidR="00365DAE" w:rsidRPr="00380058" w:rsidRDefault="00365DAE" w:rsidP="00365DAE">
      <w:pPr>
        <w:tabs>
          <w:tab w:val="left" w:pos="1701"/>
        </w:tabs>
        <w:ind w:firstLine="567"/>
        <w:jc w:val="both"/>
      </w:pPr>
      <w:r w:rsidRPr="00380058">
        <w:rPr>
          <w:b/>
        </w:rPr>
        <w:t>Reason:</w:t>
      </w:r>
      <w:r w:rsidRPr="00380058">
        <w:tab/>
        <w:t>To ensure adequate toilet facilities are provided.</w:t>
      </w:r>
    </w:p>
    <w:p w14:paraId="1826C7BF" w14:textId="77777777" w:rsidR="00365DAE" w:rsidRPr="00380058" w:rsidRDefault="00365DAE" w:rsidP="00365DAE">
      <w:pPr>
        <w:jc w:val="both"/>
        <w:rPr>
          <w:vanish/>
          <w:lang w:val="en-US"/>
        </w:rPr>
      </w:pPr>
    </w:p>
    <w:p w14:paraId="22C99F97" w14:textId="77777777" w:rsidR="00365DAE" w:rsidRPr="00380058" w:rsidRDefault="00365DAE" w:rsidP="00365DAE">
      <w:pPr>
        <w:numPr>
          <w:ilvl w:val="0"/>
          <w:numId w:val="18"/>
        </w:numPr>
        <w:tabs>
          <w:tab w:val="left" w:pos="567"/>
        </w:tabs>
        <w:ind w:left="567" w:hanging="567"/>
        <w:jc w:val="both"/>
      </w:pPr>
      <w:r w:rsidRPr="00380058">
        <w:t xml:space="preserve">The site must be enclosed by a 1.8m high security fence erected wholly within </w:t>
      </w:r>
      <w:r w:rsidRPr="00380058">
        <w:rPr>
          <w:color w:val="000000"/>
        </w:rPr>
        <w:t>the</w:t>
      </w:r>
      <w:r w:rsidRPr="00380058">
        <w:t xml:space="preserve"> confines of the site to prevent unauthorised access. The fence must be installed to the satisfaction of the Certifying Authority prior to the commencement of any work on site. </w:t>
      </w:r>
    </w:p>
    <w:p w14:paraId="2BFC15FC" w14:textId="77777777" w:rsidR="00365DAE" w:rsidRPr="00380058" w:rsidRDefault="00365DAE" w:rsidP="00365DAE">
      <w:pPr>
        <w:tabs>
          <w:tab w:val="left" w:pos="567"/>
          <w:tab w:val="left" w:pos="1701"/>
        </w:tabs>
        <w:jc w:val="both"/>
      </w:pPr>
      <w:r w:rsidRPr="00380058">
        <w:rPr>
          <w:b/>
        </w:rPr>
        <w:t xml:space="preserve">  </w:t>
      </w:r>
      <w:r w:rsidRPr="00380058">
        <w:rPr>
          <w:b/>
        </w:rPr>
        <w:tab/>
        <w:t>Reason:</w:t>
      </w:r>
      <w:r w:rsidRPr="00380058">
        <w:tab/>
        <w:t>To ensure public safety.</w:t>
      </w:r>
    </w:p>
    <w:p w14:paraId="00E42BE2" w14:textId="77777777" w:rsidR="00365DAE" w:rsidRPr="00380058" w:rsidRDefault="00365DAE" w:rsidP="00365DAE">
      <w:pPr>
        <w:jc w:val="both"/>
      </w:pPr>
    </w:p>
    <w:p w14:paraId="4C742D94" w14:textId="77777777" w:rsidR="00365DAE" w:rsidRPr="00380058" w:rsidRDefault="00365DAE" w:rsidP="00365DAE">
      <w:pPr>
        <w:numPr>
          <w:ilvl w:val="0"/>
          <w:numId w:val="18"/>
        </w:numPr>
        <w:tabs>
          <w:tab w:val="left" w:pos="567"/>
        </w:tabs>
        <w:ind w:left="567" w:hanging="567"/>
        <w:jc w:val="both"/>
      </w:pPr>
      <w:r w:rsidRPr="00380058">
        <w:t>Prior to the commencement of any works on site, the applicant must submit a Construction and Traffic Management Plan to the satisfaction of the Certifying Authority. The following matters must be specifically addressed in the Plan:</w:t>
      </w:r>
    </w:p>
    <w:p w14:paraId="2005749D" w14:textId="77777777" w:rsidR="00365DAE" w:rsidRPr="00380058" w:rsidRDefault="00365DAE" w:rsidP="00365DAE">
      <w:pPr>
        <w:jc w:val="both"/>
      </w:pPr>
    </w:p>
    <w:p w14:paraId="0C5774EB" w14:textId="77777777" w:rsidR="00365DAE" w:rsidRPr="00380058" w:rsidRDefault="00365DAE" w:rsidP="00365DAE">
      <w:pPr>
        <w:numPr>
          <w:ilvl w:val="0"/>
          <w:numId w:val="11"/>
        </w:numPr>
        <w:ind w:left="1134" w:hanging="567"/>
        <w:jc w:val="both"/>
      </w:pPr>
      <w:r w:rsidRPr="00380058">
        <w:t xml:space="preserve">Construction Management Plan for the Site. A plan view of the entire site and frontage roadways indicating: </w:t>
      </w:r>
    </w:p>
    <w:p w14:paraId="122D1299" w14:textId="77777777" w:rsidR="00365DAE" w:rsidRPr="00380058" w:rsidRDefault="00365DAE">
      <w:pPr>
        <w:numPr>
          <w:ilvl w:val="0"/>
          <w:numId w:val="26"/>
        </w:numPr>
        <w:tabs>
          <w:tab w:val="left" w:pos="1701"/>
        </w:tabs>
        <w:ind w:left="1701" w:hanging="567"/>
        <w:jc w:val="both"/>
      </w:pPr>
      <w:r w:rsidRPr="00380058">
        <w:t>Dedicated construction site entrances and exits, controlled by a certified traffic controller, to safely manage pedestrians and construction related vehicles in the frontage roadways,</w:t>
      </w:r>
    </w:p>
    <w:p w14:paraId="662F2609" w14:textId="77777777" w:rsidR="00365DAE" w:rsidRPr="00380058" w:rsidRDefault="00365DAE">
      <w:pPr>
        <w:numPr>
          <w:ilvl w:val="0"/>
          <w:numId w:val="26"/>
        </w:numPr>
        <w:tabs>
          <w:tab w:val="left" w:pos="1701"/>
        </w:tabs>
        <w:ind w:left="1701" w:hanging="567"/>
        <w:jc w:val="both"/>
      </w:pPr>
      <w:r w:rsidRPr="00380058">
        <w:t>Turning areas within the site for construction and spoil removal vehicles, allowing a forward entry and egress for all construction vehicles on the site,</w:t>
      </w:r>
    </w:p>
    <w:p w14:paraId="39D318C9" w14:textId="77777777" w:rsidR="00365DAE" w:rsidRPr="00380058" w:rsidRDefault="00365DAE">
      <w:pPr>
        <w:numPr>
          <w:ilvl w:val="0"/>
          <w:numId w:val="26"/>
        </w:numPr>
        <w:tabs>
          <w:tab w:val="left" w:pos="1701"/>
        </w:tabs>
        <w:ind w:left="1701" w:hanging="567"/>
        <w:jc w:val="both"/>
      </w:pPr>
      <w:r w:rsidRPr="00380058">
        <w:t>The locations of proposed Work Zones in the egress frontage roadways,</w:t>
      </w:r>
    </w:p>
    <w:p w14:paraId="726AB7F9" w14:textId="77777777" w:rsidR="00365DAE" w:rsidRPr="00380058" w:rsidRDefault="00365DAE">
      <w:pPr>
        <w:numPr>
          <w:ilvl w:val="0"/>
          <w:numId w:val="26"/>
        </w:numPr>
        <w:tabs>
          <w:tab w:val="left" w:pos="1701"/>
        </w:tabs>
        <w:ind w:left="1701" w:hanging="567"/>
        <w:jc w:val="both"/>
      </w:pPr>
      <w:r w:rsidRPr="00380058">
        <w:t>Location of any proposed crane standing areas,</w:t>
      </w:r>
    </w:p>
    <w:p w14:paraId="0320CD50" w14:textId="77777777" w:rsidR="00365DAE" w:rsidRPr="00380058" w:rsidRDefault="00365DAE">
      <w:pPr>
        <w:numPr>
          <w:ilvl w:val="0"/>
          <w:numId w:val="26"/>
        </w:numPr>
        <w:tabs>
          <w:tab w:val="left" w:pos="1701"/>
        </w:tabs>
        <w:ind w:left="1701" w:hanging="567"/>
        <w:jc w:val="both"/>
      </w:pPr>
      <w:r w:rsidRPr="00380058">
        <w:t xml:space="preserve"> A dedicated unloading and loading point within the site for all construction vehicles, plant and deliveries,</w:t>
      </w:r>
    </w:p>
    <w:p w14:paraId="1C71214C" w14:textId="77777777" w:rsidR="00365DAE" w:rsidRPr="00380058" w:rsidRDefault="00365DAE">
      <w:pPr>
        <w:numPr>
          <w:ilvl w:val="0"/>
          <w:numId w:val="26"/>
        </w:numPr>
        <w:tabs>
          <w:tab w:val="left" w:pos="1701"/>
        </w:tabs>
        <w:ind w:left="1701" w:hanging="567"/>
        <w:jc w:val="both"/>
      </w:pPr>
      <w:r w:rsidRPr="00380058">
        <w:t xml:space="preserve">Material, plant and spoil bin storage areas within the site, where all materials are to be dropped off and collected, </w:t>
      </w:r>
    </w:p>
    <w:p w14:paraId="3B173309" w14:textId="77777777" w:rsidR="00365DAE" w:rsidRPr="00380058" w:rsidRDefault="00365DAE">
      <w:pPr>
        <w:numPr>
          <w:ilvl w:val="0"/>
          <w:numId w:val="26"/>
        </w:numPr>
        <w:tabs>
          <w:tab w:val="left" w:pos="1701"/>
        </w:tabs>
        <w:ind w:left="1701" w:hanging="567"/>
        <w:jc w:val="both"/>
      </w:pPr>
      <w:r w:rsidRPr="00380058">
        <w:t xml:space="preserve">The provisions of an on-site parking area for employees, tradesperson and construction vehicles as far as possible. </w:t>
      </w:r>
    </w:p>
    <w:p w14:paraId="040DA342" w14:textId="77777777" w:rsidR="00365DAE" w:rsidRPr="00380058" w:rsidRDefault="00365DAE">
      <w:pPr>
        <w:numPr>
          <w:ilvl w:val="0"/>
          <w:numId w:val="26"/>
        </w:numPr>
        <w:tabs>
          <w:tab w:val="left" w:pos="1701"/>
        </w:tabs>
        <w:ind w:left="1701" w:hanging="567"/>
        <w:jc w:val="both"/>
      </w:pPr>
      <w:r w:rsidRPr="00380058">
        <w:t xml:space="preserve">A detailed description and route map of the proposed route for vehicles involved in spoil removal, material delivery and machine floatage and a copy of this route is to be made available to all contractors. </w:t>
      </w:r>
    </w:p>
    <w:p w14:paraId="1A3CDD4A" w14:textId="77777777" w:rsidR="00365DAE" w:rsidRPr="00380058" w:rsidRDefault="00365DAE">
      <w:pPr>
        <w:numPr>
          <w:ilvl w:val="0"/>
          <w:numId w:val="26"/>
        </w:numPr>
        <w:tabs>
          <w:tab w:val="left" w:pos="1701"/>
        </w:tabs>
        <w:ind w:left="1701" w:hanging="567"/>
        <w:jc w:val="both"/>
      </w:pPr>
      <w:r w:rsidRPr="00380058">
        <w:t>A detailed description of locations that will be used for layover for trucks waiting to access the construction site.</w:t>
      </w:r>
    </w:p>
    <w:p w14:paraId="2C023035" w14:textId="77777777" w:rsidR="00365DAE" w:rsidRPr="00380058" w:rsidRDefault="00365DAE" w:rsidP="00365DAE">
      <w:pPr>
        <w:tabs>
          <w:tab w:val="left" w:pos="1701"/>
        </w:tabs>
        <w:jc w:val="both"/>
      </w:pPr>
    </w:p>
    <w:p w14:paraId="6B00304D" w14:textId="77777777" w:rsidR="00365DAE" w:rsidRPr="00380058" w:rsidRDefault="00365DAE" w:rsidP="00365DAE">
      <w:pPr>
        <w:numPr>
          <w:ilvl w:val="0"/>
          <w:numId w:val="11"/>
        </w:numPr>
        <w:ind w:left="1134" w:hanging="567"/>
        <w:jc w:val="both"/>
      </w:pPr>
      <w:r w:rsidRPr="00380058">
        <w:t xml:space="preserve">Written concurrence from Council’s Traffic and Transport Services in relation to installation of a proposed ‘Works Zone’ restriction in the egress frontage roadways of the development site. </w:t>
      </w:r>
    </w:p>
    <w:p w14:paraId="0149EC05" w14:textId="77777777" w:rsidR="00365DAE" w:rsidRPr="00380058" w:rsidRDefault="00365DAE" w:rsidP="00365DAE">
      <w:pPr>
        <w:ind w:left="1134"/>
        <w:jc w:val="both"/>
      </w:pPr>
    </w:p>
    <w:p w14:paraId="0BF01A9E" w14:textId="77777777" w:rsidR="00365DAE" w:rsidRPr="00380058" w:rsidRDefault="00365DAE" w:rsidP="00365DAE">
      <w:pPr>
        <w:ind w:left="1134"/>
        <w:jc w:val="both"/>
      </w:pPr>
      <w:r w:rsidRPr="00380058">
        <w:t xml:space="preserve">Application fees and kerbside charges for 6 months (minimum) are to be paid in advance in accordance with the Council’s Fees and Charges. The ‘Works Zone’ restriction is to be installed by Council once the applicant notifies Council in writing of the commencement date (subject to approval through Parramatta Traffic Committee processes). Unused fees for kerbside charges are to be refunded once a written request to remove the restriction is received by Council. </w:t>
      </w:r>
    </w:p>
    <w:p w14:paraId="1539C59E" w14:textId="77777777" w:rsidR="00365DAE" w:rsidRPr="00380058" w:rsidRDefault="00365DAE" w:rsidP="00365DAE">
      <w:pPr>
        <w:jc w:val="both"/>
      </w:pPr>
    </w:p>
    <w:p w14:paraId="645EEF70" w14:textId="77777777" w:rsidR="00365DAE" w:rsidRPr="00380058" w:rsidRDefault="00365DAE" w:rsidP="00365DAE">
      <w:pPr>
        <w:numPr>
          <w:ilvl w:val="0"/>
          <w:numId w:val="11"/>
        </w:numPr>
        <w:ind w:left="1134" w:hanging="567"/>
        <w:jc w:val="both"/>
      </w:pPr>
      <w:r w:rsidRPr="00380058">
        <w:t>Traffic Control Plan(s) for the site:</w:t>
      </w:r>
    </w:p>
    <w:p w14:paraId="29148440" w14:textId="584FB3C4" w:rsidR="00365DAE" w:rsidRPr="00380058" w:rsidRDefault="00365DAE" w:rsidP="00365DAE">
      <w:pPr>
        <w:numPr>
          <w:ilvl w:val="0"/>
          <w:numId w:val="13"/>
        </w:numPr>
        <w:tabs>
          <w:tab w:val="left" w:pos="1701"/>
        </w:tabs>
        <w:ind w:left="1701" w:hanging="567"/>
        <w:jc w:val="both"/>
      </w:pPr>
      <w:r w:rsidRPr="00380058">
        <w:t xml:space="preserve">All traffic control devices installed in the road reserve shall be in accordance with the </w:t>
      </w:r>
      <w:r w:rsidR="002C32FC" w:rsidRPr="002C32FC">
        <w:t>Transport for NSW (TfNSW)</w:t>
      </w:r>
      <w:r w:rsidRPr="00380058">
        <w:t xml:space="preserve"> publication ‘Traffic Control Worksite Manual’ and be designed by a person licensed to do so (minimum </w:t>
      </w:r>
      <w:r w:rsidR="002C32FC">
        <w:t>TfNSW</w:t>
      </w:r>
      <w:r w:rsidRPr="00380058">
        <w:t xml:space="preserve"> ‘red card’ qualification) The main stages of the development requiring specific construction management measures are to be identified and specific traffic control measures identified for each,</w:t>
      </w:r>
    </w:p>
    <w:p w14:paraId="13226445" w14:textId="77777777" w:rsidR="00365DAE" w:rsidRPr="00380058" w:rsidRDefault="00365DAE" w:rsidP="00365DAE">
      <w:pPr>
        <w:numPr>
          <w:ilvl w:val="0"/>
          <w:numId w:val="13"/>
        </w:numPr>
        <w:tabs>
          <w:tab w:val="left" w:pos="1701"/>
        </w:tabs>
        <w:ind w:left="1701" w:hanging="567"/>
        <w:jc w:val="both"/>
      </w:pPr>
      <w:r w:rsidRPr="00380058">
        <w:t>Approval shall be obtained from City of Parramatta Council for any temporary road closures or crane use from public property.</w:t>
      </w:r>
    </w:p>
    <w:p w14:paraId="296D5674" w14:textId="77777777" w:rsidR="00365DAE" w:rsidRPr="00380058" w:rsidRDefault="00365DAE" w:rsidP="00365DAE">
      <w:pPr>
        <w:tabs>
          <w:tab w:val="left" w:pos="1701"/>
        </w:tabs>
        <w:jc w:val="both"/>
      </w:pPr>
    </w:p>
    <w:p w14:paraId="629A5A22" w14:textId="77777777" w:rsidR="00365DAE" w:rsidRPr="00380058" w:rsidRDefault="00365DAE" w:rsidP="00365DAE">
      <w:pPr>
        <w:numPr>
          <w:ilvl w:val="0"/>
          <w:numId w:val="11"/>
        </w:numPr>
        <w:ind w:left="1134" w:hanging="567"/>
        <w:jc w:val="both"/>
      </w:pPr>
      <w:r w:rsidRPr="00380058">
        <w:t>Where applicable, the plan must address the following:</w:t>
      </w:r>
    </w:p>
    <w:p w14:paraId="5680BAD1" w14:textId="5FF7AD9C" w:rsidR="00365DAE" w:rsidRPr="00380058" w:rsidRDefault="00365DAE" w:rsidP="00365DAE">
      <w:pPr>
        <w:numPr>
          <w:ilvl w:val="0"/>
          <w:numId w:val="14"/>
        </w:numPr>
        <w:tabs>
          <w:tab w:val="left" w:pos="1701"/>
        </w:tabs>
        <w:ind w:left="1701" w:hanging="567"/>
        <w:jc w:val="both"/>
      </w:pPr>
      <w:r w:rsidRPr="00380058">
        <w:t xml:space="preserve"> Evidence of </w:t>
      </w:r>
      <w:r w:rsidR="002C32FC" w:rsidRPr="002C32FC">
        <w:t xml:space="preserve">Transport for NSW (TfNSW) </w:t>
      </w:r>
      <w:r w:rsidRPr="00380058">
        <w:t xml:space="preserve">concurrence where construction access is provided directly or within 20 m of an Arterial Road, </w:t>
      </w:r>
    </w:p>
    <w:p w14:paraId="238BD66B" w14:textId="77777777" w:rsidR="00365DAE" w:rsidRPr="00380058" w:rsidRDefault="00365DAE" w:rsidP="00365DAE">
      <w:pPr>
        <w:numPr>
          <w:ilvl w:val="0"/>
          <w:numId w:val="14"/>
        </w:numPr>
        <w:tabs>
          <w:tab w:val="left" w:pos="1701"/>
        </w:tabs>
        <w:ind w:left="1701" w:hanging="567"/>
        <w:jc w:val="both"/>
      </w:pPr>
      <w:r w:rsidRPr="00380058">
        <w:t xml:space="preserve"> </w:t>
      </w:r>
      <w:r w:rsidRPr="00380058">
        <w:tab/>
        <w:t xml:space="preserve">A schedule of site inductions shall be held on regular occasions and as determined necessary to ensure all new employees are aware of the construction management obligations. </w:t>
      </w:r>
    </w:p>
    <w:p w14:paraId="46AD8F54" w14:textId="77777777" w:rsidR="00365DAE" w:rsidRPr="00380058" w:rsidRDefault="00365DAE" w:rsidP="00365DAE">
      <w:pPr>
        <w:numPr>
          <w:ilvl w:val="0"/>
          <w:numId w:val="14"/>
        </w:numPr>
        <w:tabs>
          <w:tab w:val="left" w:pos="1701"/>
        </w:tabs>
        <w:ind w:left="1701" w:hanging="567"/>
        <w:jc w:val="both"/>
      </w:pPr>
      <w:r w:rsidRPr="00380058">
        <w:t>Minimising construction related traffic movements during school peak periods.</w:t>
      </w:r>
    </w:p>
    <w:p w14:paraId="0B6055CC" w14:textId="77777777" w:rsidR="00365DAE" w:rsidRPr="00380058" w:rsidRDefault="00365DAE" w:rsidP="00365DAE">
      <w:pPr>
        <w:tabs>
          <w:tab w:val="left" w:pos="1701"/>
        </w:tabs>
        <w:jc w:val="both"/>
      </w:pPr>
    </w:p>
    <w:p w14:paraId="09C82324" w14:textId="77777777" w:rsidR="00365DAE" w:rsidRPr="00380058" w:rsidRDefault="00365DAE" w:rsidP="00365DAE">
      <w:pPr>
        <w:tabs>
          <w:tab w:val="left" w:pos="1701"/>
        </w:tabs>
        <w:ind w:left="720"/>
        <w:jc w:val="both"/>
      </w:pPr>
      <w:r w:rsidRPr="00380058">
        <w:t xml:space="preserve">The Construction and Traffic Management Plan shall be prepared by a suitably qualified and experienced traffic consultant and be certified by this person as being in accordance with the requirements of the abovementioned documents and the requirements of this condition. </w:t>
      </w:r>
    </w:p>
    <w:p w14:paraId="5DF8E01D" w14:textId="77777777" w:rsidR="00365DAE" w:rsidRPr="00380058" w:rsidRDefault="00365DAE" w:rsidP="00365DAE">
      <w:pPr>
        <w:ind w:left="1701" w:hanging="981"/>
        <w:jc w:val="both"/>
      </w:pPr>
      <w:r w:rsidRPr="00380058">
        <w:rPr>
          <w:b/>
        </w:rPr>
        <w:t>Reason:</w:t>
      </w:r>
      <w:r w:rsidRPr="00380058">
        <w:rPr>
          <w:b/>
        </w:rPr>
        <w:tab/>
      </w:r>
      <w:r w:rsidRPr="00380058">
        <w:t>To ensure that appropriate measures have been considered during all phases of the construction process in a manner that maintains the environmental amenity and ensures the ongoing safety and protection of people.</w:t>
      </w:r>
    </w:p>
    <w:p w14:paraId="2FBA8FAE" w14:textId="77777777" w:rsidR="00365DAE" w:rsidRPr="00380058" w:rsidRDefault="00365DAE" w:rsidP="00365DAE">
      <w:pPr>
        <w:jc w:val="both"/>
        <w:rPr>
          <w:vanish/>
          <w:lang w:val="en-US"/>
        </w:rPr>
      </w:pPr>
    </w:p>
    <w:p w14:paraId="2326C334" w14:textId="77777777" w:rsidR="00365DAE" w:rsidRPr="00380058" w:rsidRDefault="00365DAE" w:rsidP="00365DAE">
      <w:pPr>
        <w:numPr>
          <w:ilvl w:val="0"/>
          <w:numId w:val="18"/>
        </w:numPr>
        <w:tabs>
          <w:tab w:val="left" w:pos="567"/>
        </w:tabs>
        <w:ind w:left="567" w:hanging="567"/>
        <w:jc w:val="both"/>
      </w:pPr>
      <w:r w:rsidRPr="00380058">
        <w:t xml:space="preserve">The applicant must apply for a road-opening permit where a new pipeline is proposed to be constructed within or across Council owned land. Additional road opening permits and fees may be necessary where connections to public utilities are required (e.g. telephone, electricity, sewer, water or gas). </w:t>
      </w:r>
    </w:p>
    <w:p w14:paraId="211B7630" w14:textId="77777777" w:rsidR="00365DAE" w:rsidRPr="00380058" w:rsidRDefault="00365DAE" w:rsidP="00365DAE">
      <w:pPr>
        <w:jc w:val="both"/>
      </w:pPr>
    </w:p>
    <w:p w14:paraId="3591D02D" w14:textId="77777777" w:rsidR="00365DAE" w:rsidRPr="00380058" w:rsidRDefault="00365DAE" w:rsidP="00365DAE">
      <w:pPr>
        <w:ind w:left="567"/>
        <w:jc w:val="both"/>
      </w:pPr>
      <w:r w:rsidRPr="00380058">
        <w:t xml:space="preserve">In addition, no drainage work can be carried out within the Council owned land without this permit being issued. A copy is required to be kept on site. </w:t>
      </w:r>
    </w:p>
    <w:p w14:paraId="35EC25CA" w14:textId="77777777" w:rsidR="00365DAE" w:rsidRPr="00380058" w:rsidRDefault="00365DAE" w:rsidP="00365DAE">
      <w:pPr>
        <w:tabs>
          <w:tab w:val="left" w:pos="1701"/>
        </w:tabs>
        <w:ind w:left="1701" w:hanging="1134"/>
        <w:jc w:val="both"/>
      </w:pPr>
      <w:r w:rsidRPr="00380058">
        <w:rPr>
          <w:b/>
        </w:rPr>
        <w:t>Reason:</w:t>
      </w:r>
      <w:r w:rsidRPr="00380058">
        <w:tab/>
        <w:t>To protect Council’s assets throughout the development process.</w:t>
      </w:r>
    </w:p>
    <w:p w14:paraId="3F728F40" w14:textId="77777777" w:rsidR="00365DAE" w:rsidRPr="00380058" w:rsidRDefault="00365DAE" w:rsidP="00365DAE">
      <w:pPr>
        <w:tabs>
          <w:tab w:val="left" w:pos="1701"/>
        </w:tabs>
        <w:jc w:val="both"/>
      </w:pPr>
    </w:p>
    <w:p w14:paraId="28EE4E10" w14:textId="77777777" w:rsidR="00365DAE" w:rsidRPr="00380058" w:rsidRDefault="00365DAE" w:rsidP="00365DAE">
      <w:pPr>
        <w:numPr>
          <w:ilvl w:val="0"/>
          <w:numId w:val="18"/>
        </w:numPr>
        <w:tabs>
          <w:tab w:val="left" w:pos="567"/>
        </w:tabs>
        <w:ind w:left="567" w:hanging="567"/>
        <w:jc w:val="both"/>
      </w:pPr>
      <w:r w:rsidRPr="00380058">
        <w:t>Details of any proposed reinforced concrete pipe-work within public land and Burroway Road shall be submitted for Council’s City Works Unit approval prior to commencement of any work.</w:t>
      </w:r>
    </w:p>
    <w:p w14:paraId="59357E0C" w14:textId="77777777" w:rsidR="00365DAE" w:rsidRPr="00380058" w:rsidRDefault="00365DAE" w:rsidP="00365DAE">
      <w:pPr>
        <w:tabs>
          <w:tab w:val="left" w:pos="1701"/>
        </w:tabs>
        <w:ind w:left="1701" w:hanging="1134"/>
        <w:jc w:val="both"/>
      </w:pPr>
      <w:r w:rsidRPr="00380058">
        <w:rPr>
          <w:b/>
        </w:rPr>
        <w:t>Reason:</w:t>
      </w:r>
      <w:r w:rsidRPr="00380058">
        <w:rPr>
          <w:b/>
        </w:rPr>
        <w:tab/>
      </w:r>
      <w:r w:rsidRPr="00380058">
        <w:t>To ensure adequate stormwater infrastructure is provided.</w:t>
      </w:r>
    </w:p>
    <w:p w14:paraId="74318213" w14:textId="77777777" w:rsidR="00365DAE" w:rsidRPr="00380058" w:rsidRDefault="00365DAE" w:rsidP="00365DAE">
      <w:pPr>
        <w:jc w:val="both"/>
        <w:rPr>
          <w:vanish/>
          <w:lang w:val="en-US"/>
        </w:rPr>
      </w:pPr>
    </w:p>
    <w:p w14:paraId="2A580C70" w14:textId="77777777" w:rsidR="00365DAE" w:rsidRPr="00380058" w:rsidRDefault="00365DAE" w:rsidP="00365DAE">
      <w:pPr>
        <w:numPr>
          <w:ilvl w:val="0"/>
          <w:numId w:val="18"/>
        </w:numPr>
        <w:tabs>
          <w:tab w:val="left" w:pos="567"/>
        </w:tabs>
        <w:ind w:left="567" w:hanging="567"/>
        <w:jc w:val="both"/>
      </w:pPr>
      <w:r w:rsidRPr="00380058">
        <w:t>Erosion and sediment control measures are to be installed in accordance with the publication ‘Urban Stormwater: Soils and Construction “The Blue Book” 2004 (4th edition) prior to the commencement of any demolition, excavation or construction works upon the site. These measures are to be maintained throughout the entire works.</w:t>
      </w:r>
    </w:p>
    <w:p w14:paraId="0EE1F025" w14:textId="77777777" w:rsidR="00365DAE" w:rsidRPr="00380058" w:rsidRDefault="00365DAE" w:rsidP="00365DAE">
      <w:pPr>
        <w:tabs>
          <w:tab w:val="left" w:pos="1701"/>
        </w:tabs>
        <w:ind w:left="1701" w:hanging="1134"/>
        <w:jc w:val="both"/>
      </w:pPr>
      <w:r w:rsidRPr="00380058">
        <w:rPr>
          <w:b/>
        </w:rPr>
        <w:t>Reason:</w:t>
      </w:r>
      <w:r w:rsidRPr="00380058">
        <w:tab/>
        <w:t>To ensure soil and water management controls are in place before site works commence</w:t>
      </w:r>
    </w:p>
    <w:p w14:paraId="0CC66B8C" w14:textId="77777777" w:rsidR="00365DAE" w:rsidRPr="00380058" w:rsidRDefault="00365DAE" w:rsidP="00365DAE">
      <w:pPr>
        <w:jc w:val="both"/>
        <w:rPr>
          <w:vanish/>
          <w:lang w:val="en-US"/>
        </w:rPr>
      </w:pPr>
    </w:p>
    <w:p w14:paraId="3318A4DD" w14:textId="77777777" w:rsidR="00365DAE" w:rsidRPr="00380058" w:rsidRDefault="00365DAE" w:rsidP="00365DAE">
      <w:pPr>
        <w:numPr>
          <w:ilvl w:val="0"/>
          <w:numId w:val="18"/>
        </w:numPr>
        <w:jc w:val="both"/>
        <w:rPr>
          <w:szCs w:val="20"/>
        </w:rPr>
      </w:pPr>
      <w:r w:rsidRPr="00380058">
        <w:rPr>
          <w:szCs w:val="20"/>
        </w:rPr>
        <w:t>Prior to commencement of works and during construction works, the development site and any road verge immediately in front of the site must be maintained in a safe and tidy manner. In this regard the following must be undertaken:</w:t>
      </w:r>
    </w:p>
    <w:p w14:paraId="5379854E" w14:textId="77777777" w:rsidR="00365DAE" w:rsidRPr="00380058" w:rsidRDefault="00365DAE" w:rsidP="00365DAE">
      <w:pPr>
        <w:numPr>
          <w:ilvl w:val="0"/>
          <w:numId w:val="15"/>
        </w:numPr>
        <w:ind w:left="1134" w:hanging="567"/>
        <w:jc w:val="both"/>
      </w:pPr>
      <w:r w:rsidRPr="00380058">
        <w:t>all existing buildings are to be secured and maintained to prevent unauthorised access and vandalism</w:t>
      </w:r>
    </w:p>
    <w:p w14:paraId="77FBE510" w14:textId="77777777" w:rsidR="00365DAE" w:rsidRPr="00380058" w:rsidRDefault="00365DAE" w:rsidP="00365DAE">
      <w:pPr>
        <w:numPr>
          <w:ilvl w:val="0"/>
          <w:numId w:val="15"/>
        </w:numPr>
        <w:ind w:left="1134" w:hanging="567"/>
        <w:jc w:val="both"/>
      </w:pPr>
      <w:r w:rsidRPr="00380058">
        <w:t xml:space="preserve">all site boundaries are to be secured and maintained to prevent unauthorised access to the site; </w:t>
      </w:r>
    </w:p>
    <w:p w14:paraId="158F8DF4" w14:textId="77777777" w:rsidR="00365DAE" w:rsidRPr="00380058" w:rsidRDefault="00365DAE" w:rsidP="00365DAE">
      <w:pPr>
        <w:numPr>
          <w:ilvl w:val="0"/>
          <w:numId w:val="15"/>
        </w:numPr>
        <w:ind w:left="1134" w:hanging="567"/>
        <w:jc w:val="both"/>
      </w:pPr>
      <w:r w:rsidRPr="00380058">
        <w:t>all general refuge and/or litter (inclusive of any uncollected mail/advertising material) is to be removed from the site on a fortnightly basis;</w:t>
      </w:r>
    </w:p>
    <w:p w14:paraId="3F4575EC" w14:textId="77777777" w:rsidR="00365DAE" w:rsidRPr="00380058" w:rsidRDefault="00365DAE" w:rsidP="00365DAE">
      <w:pPr>
        <w:numPr>
          <w:ilvl w:val="0"/>
          <w:numId w:val="15"/>
        </w:numPr>
        <w:ind w:left="1134" w:hanging="567"/>
        <w:jc w:val="both"/>
      </w:pPr>
      <w:r w:rsidRPr="00380058">
        <w:t>the site is to be maintained clear of weeds; and</w:t>
      </w:r>
    </w:p>
    <w:p w14:paraId="66C9C5FC" w14:textId="77777777" w:rsidR="00365DAE" w:rsidRPr="00380058" w:rsidRDefault="00365DAE" w:rsidP="00365DAE">
      <w:pPr>
        <w:numPr>
          <w:ilvl w:val="0"/>
          <w:numId w:val="15"/>
        </w:numPr>
        <w:ind w:left="1134" w:hanging="567"/>
        <w:jc w:val="both"/>
      </w:pPr>
      <w:r w:rsidRPr="00380058">
        <w:t>all grassed areas are to be mowed on a monthly basis.</w:t>
      </w:r>
    </w:p>
    <w:p w14:paraId="65BD39EC" w14:textId="77777777" w:rsidR="00365DAE" w:rsidRPr="00380058" w:rsidRDefault="00365DAE" w:rsidP="00365DAE">
      <w:pPr>
        <w:tabs>
          <w:tab w:val="left" w:pos="1701"/>
        </w:tabs>
        <w:ind w:left="1701" w:hanging="1134"/>
        <w:jc w:val="both"/>
      </w:pPr>
      <w:r w:rsidRPr="00380058">
        <w:rPr>
          <w:b/>
        </w:rPr>
        <w:t>Reason:</w:t>
      </w:r>
      <w:r w:rsidRPr="00380058">
        <w:tab/>
        <w:t>To ensure public safety and maintenance of the amenity of the surrounding environment.</w:t>
      </w:r>
    </w:p>
    <w:p w14:paraId="276409B9" w14:textId="77777777" w:rsidR="00365DAE" w:rsidRPr="00380058" w:rsidRDefault="00365DAE" w:rsidP="00365DAE">
      <w:pPr>
        <w:jc w:val="both"/>
        <w:rPr>
          <w:vanish/>
          <w:lang w:val="en-US"/>
        </w:rPr>
      </w:pPr>
    </w:p>
    <w:p w14:paraId="43D5C2C4" w14:textId="77777777" w:rsidR="00365DAE" w:rsidRPr="00380058" w:rsidRDefault="00365DAE" w:rsidP="00365DAE">
      <w:pPr>
        <w:numPr>
          <w:ilvl w:val="0"/>
          <w:numId w:val="18"/>
        </w:numPr>
        <w:jc w:val="both"/>
        <w:rPr>
          <w:szCs w:val="20"/>
        </w:rPr>
      </w:pPr>
      <w:r w:rsidRPr="00380058">
        <w:rPr>
          <w:szCs w:val="20"/>
        </w:rPr>
        <w:t>If development involves excavation that extends below the level of the base, of the footings of a building on adjoining land, the person having the benefit of the development consent must, at the persons own expense:</w:t>
      </w:r>
    </w:p>
    <w:p w14:paraId="7A9DBAC2" w14:textId="77777777" w:rsidR="00365DAE" w:rsidRPr="00380058" w:rsidRDefault="00365DAE" w:rsidP="00365DAE">
      <w:pPr>
        <w:numPr>
          <w:ilvl w:val="0"/>
          <w:numId w:val="16"/>
        </w:numPr>
        <w:ind w:left="1134" w:hanging="567"/>
        <w:jc w:val="both"/>
      </w:pPr>
      <w:r w:rsidRPr="00380058">
        <w:t>Protect and support the adjoining premises from possible damage from the excavation</w:t>
      </w:r>
    </w:p>
    <w:p w14:paraId="1012915A" w14:textId="77777777" w:rsidR="00365DAE" w:rsidRPr="00380058" w:rsidRDefault="00365DAE" w:rsidP="00365DAE">
      <w:pPr>
        <w:numPr>
          <w:ilvl w:val="0"/>
          <w:numId w:val="16"/>
        </w:numPr>
        <w:ind w:left="1134" w:hanging="567"/>
        <w:jc w:val="both"/>
      </w:pPr>
      <w:r w:rsidRPr="00380058">
        <w:t>Where necessary, underpin the adjoining premises to prevent any such damage.</w:t>
      </w:r>
    </w:p>
    <w:p w14:paraId="335EDA53" w14:textId="77777777" w:rsidR="00365DAE" w:rsidRPr="00380058" w:rsidRDefault="00365DAE" w:rsidP="00365DAE">
      <w:pPr>
        <w:tabs>
          <w:tab w:val="left" w:pos="1701"/>
        </w:tabs>
        <w:ind w:left="1701" w:hanging="1134"/>
        <w:jc w:val="both"/>
      </w:pPr>
      <w:r w:rsidRPr="00380058">
        <w:rPr>
          <w:b/>
        </w:rPr>
        <w:t>Note:</w:t>
      </w:r>
      <w:r w:rsidRPr="00380058">
        <w:tab/>
        <w:t>If the person with the benefit of the development consent owns the adjoining land or the owner of the adjoining land has given consent in writing to the condition not applying, this condition does not apply.</w:t>
      </w:r>
    </w:p>
    <w:p w14:paraId="58EA7792" w14:textId="77777777" w:rsidR="00365DAE" w:rsidRPr="00380058" w:rsidRDefault="00365DAE" w:rsidP="00365DAE">
      <w:pPr>
        <w:tabs>
          <w:tab w:val="left" w:pos="1701"/>
        </w:tabs>
        <w:ind w:left="1701" w:hanging="1134"/>
        <w:jc w:val="both"/>
      </w:pPr>
      <w:r w:rsidRPr="00380058">
        <w:rPr>
          <w:b/>
        </w:rPr>
        <w:t>Reason:</w:t>
      </w:r>
      <w:r w:rsidRPr="00380058">
        <w:tab/>
        <w:t>As prescribed under the Environmental Planning and Assessment Regulation 2000.</w:t>
      </w:r>
    </w:p>
    <w:p w14:paraId="35F9F894" w14:textId="77777777" w:rsidR="00365DAE" w:rsidRPr="00380058" w:rsidRDefault="00365DAE" w:rsidP="00365DAE">
      <w:pPr>
        <w:jc w:val="both"/>
        <w:rPr>
          <w:vanish/>
          <w:lang w:val="en-US"/>
        </w:rPr>
      </w:pPr>
    </w:p>
    <w:p w14:paraId="51C205C1" w14:textId="77777777" w:rsidR="00365DAE" w:rsidRPr="00380058" w:rsidRDefault="00365DAE" w:rsidP="00365DAE">
      <w:pPr>
        <w:numPr>
          <w:ilvl w:val="0"/>
          <w:numId w:val="18"/>
        </w:numPr>
        <w:jc w:val="both"/>
        <w:rPr>
          <w:szCs w:val="20"/>
        </w:rPr>
      </w:pPr>
      <w:r w:rsidRPr="00380058">
        <w:rPr>
          <w:szCs w:val="20"/>
        </w:rPr>
        <w:t>Unless otherwise specifically approved in writing by Council, all works, processes, storage of materials, loading and unloading associated with the development are to occur entirely within the property boundaries. The applicant, owner or builder must apply for specific permits if the following activities are required seeking approval pursuant to Section 138 of the Roads Act 1993:</w:t>
      </w:r>
    </w:p>
    <w:p w14:paraId="1B639B9A" w14:textId="77777777" w:rsidR="00365DAE" w:rsidRPr="00380058" w:rsidRDefault="00365DAE" w:rsidP="00365DAE">
      <w:pPr>
        <w:numPr>
          <w:ilvl w:val="0"/>
          <w:numId w:val="17"/>
        </w:numPr>
        <w:ind w:left="1134" w:hanging="567"/>
        <w:jc w:val="both"/>
      </w:pPr>
      <w:r w:rsidRPr="00380058">
        <w:t>On-street mobile plant:</w:t>
      </w:r>
    </w:p>
    <w:p w14:paraId="5755184B" w14:textId="77777777" w:rsidR="00365DAE" w:rsidRPr="00380058" w:rsidRDefault="00365DAE" w:rsidP="00365DAE">
      <w:pPr>
        <w:tabs>
          <w:tab w:val="left" w:pos="1134"/>
        </w:tabs>
        <w:ind w:left="1134" w:hanging="1134"/>
        <w:jc w:val="both"/>
      </w:pPr>
      <w:r w:rsidRPr="00380058">
        <w:tab/>
        <w:t xml:space="preserve">E.g. Cranes, concrete pumps, cherry-pickers, etc. - restrictions apply to the hours of operation and the area where the operation will occur, etc. Separate permits are required for each occasion and each piece of equipment. It is the applicant’s, owner’s and builder’s responsibilities to take whatever steps are necessary to ensure the use of any equipment does not violate adjoining property owner’s rights. </w:t>
      </w:r>
    </w:p>
    <w:p w14:paraId="7691DBAC" w14:textId="77777777" w:rsidR="00365DAE" w:rsidRPr="00380058" w:rsidRDefault="00365DAE" w:rsidP="00365DAE">
      <w:pPr>
        <w:numPr>
          <w:ilvl w:val="0"/>
          <w:numId w:val="17"/>
        </w:numPr>
        <w:tabs>
          <w:tab w:val="left" w:pos="1134"/>
        </w:tabs>
        <w:ind w:left="1134" w:hanging="567"/>
        <w:jc w:val="both"/>
      </w:pPr>
      <w:r w:rsidRPr="00380058">
        <w:t>Storage of building materials and building waste containers (skips) on Council’s property.</w:t>
      </w:r>
    </w:p>
    <w:p w14:paraId="54A53AF0" w14:textId="77777777" w:rsidR="00365DAE" w:rsidRPr="00380058" w:rsidRDefault="00365DAE" w:rsidP="00365DAE">
      <w:pPr>
        <w:numPr>
          <w:ilvl w:val="0"/>
          <w:numId w:val="17"/>
        </w:numPr>
        <w:tabs>
          <w:tab w:val="left" w:pos="1134"/>
        </w:tabs>
        <w:ind w:left="1134" w:hanging="567"/>
        <w:jc w:val="both"/>
      </w:pPr>
      <w:r w:rsidRPr="00380058">
        <w:t>Permits to utilise Council property for the storage of building materials and building waste containers (skips) are required for each location they are to be stored. Failure to obtain the relevant permits will result in the building materials or building waste containers (skips) being impounded. Storage of building materials and waste containers within Council’s open space areas, reserves and parks is prohibited.</w:t>
      </w:r>
    </w:p>
    <w:p w14:paraId="61D2E0ED" w14:textId="77777777" w:rsidR="00365DAE" w:rsidRPr="00380058" w:rsidRDefault="00365DAE" w:rsidP="00365DAE">
      <w:pPr>
        <w:numPr>
          <w:ilvl w:val="0"/>
          <w:numId w:val="17"/>
        </w:numPr>
        <w:tabs>
          <w:tab w:val="left" w:pos="1134"/>
        </w:tabs>
        <w:ind w:left="1134" w:hanging="567"/>
        <w:jc w:val="both"/>
      </w:pPr>
      <w:r w:rsidRPr="00380058">
        <w:t>Kerbside restrictions - construction zones:</w:t>
      </w:r>
    </w:p>
    <w:p w14:paraId="720BD8D5" w14:textId="77777777" w:rsidR="00365DAE" w:rsidRPr="00380058" w:rsidRDefault="00365DAE" w:rsidP="00365DAE">
      <w:pPr>
        <w:tabs>
          <w:tab w:val="left" w:pos="1134"/>
        </w:tabs>
        <w:ind w:left="1134"/>
        <w:jc w:val="both"/>
      </w:pPr>
      <w:r w:rsidRPr="00380058">
        <w:t>The applicant’s attention is drawn to the possible existing kerbside restrictions adjacent to the development. Should the applicant require alteration of existing kerbside restrictions, or the provision of a work zones, the appropriate application must be made to Council and the fee paid. Applicants should note that the alternatives of such restrictions may require referral to Council’s Traffic Committee. An earlier application is suggested to avoid delays in construction programs..</w:t>
      </w:r>
    </w:p>
    <w:p w14:paraId="4B8A636E" w14:textId="77777777" w:rsidR="00365DAE" w:rsidRPr="00380058" w:rsidRDefault="00365DAE" w:rsidP="00365DAE">
      <w:pPr>
        <w:ind w:left="720"/>
        <w:jc w:val="both"/>
      </w:pPr>
      <w:r w:rsidRPr="00380058">
        <w:t>The application is to be lodged with Council’s Customer Service Centre.</w:t>
      </w:r>
    </w:p>
    <w:p w14:paraId="17155D23" w14:textId="77777777" w:rsidR="00365DAE" w:rsidRPr="00380058" w:rsidRDefault="00365DAE" w:rsidP="00365DAE">
      <w:pPr>
        <w:ind w:firstLine="720"/>
        <w:jc w:val="both"/>
      </w:pPr>
      <w:r w:rsidRPr="00380058">
        <w:rPr>
          <w:b/>
        </w:rPr>
        <w:t>Reason:</w:t>
      </w:r>
      <w:r w:rsidRPr="00380058">
        <w:tab/>
        <w:t>Proper management of public land.</w:t>
      </w:r>
    </w:p>
    <w:p w14:paraId="29A2C9F4" w14:textId="77777777" w:rsidR="00365DAE" w:rsidRPr="00380058" w:rsidRDefault="00365DAE" w:rsidP="00365DAE">
      <w:pPr>
        <w:jc w:val="both"/>
      </w:pPr>
    </w:p>
    <w:p w14:paraId="652A5EFE" w14:textId="77777777" w:rsidR="00365DAE" w:rsidRPr="00380058" w:rsidRDefault="00365DAE" w:rsidP="00365DAE">
      <w:pPr>
        <w:jc w:val="both"/>
        <w:rPr>
          <w:vanish/>
          <w:lang w:val="en-US"/>
        </w:rPr>
      </w:pPr>
    </w:p>
    <w:p w14:paraId="258B2FCF" w14:textId="77777777" w:rsidR="00365DAE" w:rsidRPr="00380058" w:rsidRDefault="00365DAE" w:rsidP="00365DAE">
      <w:pPr>
        <w:numPr>
          <w:ilvl w:val="0"/>
          <w:numId w:val="18"/>
        </w:numPr>
        <w:jc w:val="both"/>
        <w:rPr>
          <w:szCs w:val="20"/>
        </w:rPr>
      </w:pPr>
      <w:r w:rsidRPr="00380058">
        <w:rPr>
          <w:szCs w:val="20"/>
        </w:rPr>
        <w:t xml:space="preserve">All works associated with the construction and/or extension of a driveway crossover/layback within Council owned land requires an application to be lodged and approved by Council. </w:t>
      </w:r>
    </w:p>
    <w:p w14:paraId="67B5E380" w14:textId="77777777" w:rsidR="00365DAE" w:rsidRPr="00380058" w:rsidRDefault="00365DAE" w:rsidP="00365DAE">
      <w:pPr>
        <w:ind w:left="567"/>
        <w:jc w:val="both"/>
        <w:rPr>
          <w:szCs w:val="20"/>
        </w:rPr>
      </w:pPr>
    </w:p>
    <w:p w14:paraId="47E59465" w14:textId="77777777" w:rsidR="00365DAE" w:rsidRPr="00380058" w:rsidRDefault="00365DAE" w:rsidP="00365DAE">
      <w:pPr>
        <w:ind w:left="567"/>
        <w:jc w:val="both"/>
      </w:pPr>
      <w:r w:rsidRPr="00380058">
        <w:t xml:space="preserve">All footpath crossings, laybacks and driveways are to be constructed according to Council’s Specification for Construction or Reconstruction of Standard Footpath Crossings and in compliance with Standard Drawings DS1 (Kerbs &amp; Laybacks); DS7 (Standard Passenger Car Clearance Profile); DS8 (Standard Vehicular Crossing); DS9 (Heavy Duty Vehicular Crossing) and DS10 (Vehicular Crossing Profiles). </w:t>
      </w:r>
    </w:p>
    <w:p w14:paraId="4D7AB9F0" w14:textId="77777777" w:rsidR="00365DAE" w:rsidRPr="00380058" w:rsidRDefault="00365DAE" w:rsidP="00365DAE">
      <w:pPr>
        <w:jc w:val="both"/>
      </w:pPr>
    </w:p>
    <w:p w14:paraId="783BFE75" w14:textId="77777777" w:rsidR="00365DAE" w:rsidRPr="00380058" w:rsidRDefault="00365DAE" w:rsidP="00365DAE">
      <w:pPr>
        <w:ind w:left="567"/>
        <w:jc w:val="both"/>
      </w:pPr>
      <w:r w:rsidRPr="00380058">
        <w:t xml:space="preserve">The application for a driveway crossing requires the completion of the relevant application form and accompanied by plans, grades/levels and specifications. A fee in accordance with Councils adopted ‘Fees and Charges’ will need to be paid at the time of lodgement. </w:t>
      </w:r>
    </w:p>
    <w:p w14:paraId="309DB947" w14:textId="77777777" w:rsidR="00365DAE" w:rsidRPr="00380058" w:rsidRDefault="00365DAE" w:rsidP="00365DAE">
      <w:pPr>
        <w:ind w:left="1701" w:hanging="1134"/>
        <w:jc w:val="both"/>
      </w:pPr>
      <w:r w:rsidRPr="00380058">
        <w:rPr>
          <w:b/>
        </w:rPr>
        <w:t>Note 1:</w:t>
      </w:r>
      <w:r w:rsidRPr="00380058">
        <w:tab/>
        <w:t>This development consent is for works wholly within the property. Development consent does not imply approval of the footpath or driveway levels, materials or location within the road reserve, regardless of whether the information is shown on the development application plans.</w:t>
      </w:r>
    </w:p>
    <w:p w14:paraId="2DD9AC7D" w14:textId="77777777" w:rsidR="00365DAE" w:rsidRPr="00380058" w:rsidRDefault="00365DAE" w:rsidP="00365DAE">
      <w:pPr>
        <w:ind w:left="1701" w:hanging="1134"/>
        <w:jc w:val="both"/>
      </w:pPr>
      <w:r w:rsidRPr="00380058">
        <w:rPr>
          <w:b/>
        </w:rPr>
        <w:t>Note 2:</w:t>
      </w:r>
      <w:r w:rsidRPr="00380058">
        <w:tab/>
        <w:t>Council’s Customer Service Team can advise of the current fee and can be contacted on 9806 5524</w:t>
      </w:r>
    </w:p>
    <w:p w14:paraId="12BB0D22" w14:textId="77777777" w:rsidR="00365DAE" w:rsidRPr="00380058" w:rsidRDefault="00365DAE" w:rsidP="00365DAE">
      <w:pPr>
        <w:tabs>
          <w:tab w:val="left" w:pos="1701"/>
        </w:tabs>
        <w:ind w:left="1701" w:hanging="1134"/>
        <w:jc w:val="both"/>
      </w:pPr>
      <w:r w:rsidRPr="00380058">
        <w:rPr>
          <w:b/>
        </w:rPr>
        <w:t>Reason:</w:t>
      </w:r>
      <w:r w:rsidRPr="00380058">
        <w:tab/>
        <w:t>To provide suitable vehicular access without disruption to pedestrian and vehicular traffic.</w:t>
      </w:r>
    </w:p>
    <w:p w14:paraId="00BD8D68" w14:textId="77777777" w:rsidR="00365DAE" w:rsidRPr="00380058" w:rsidRDefault="00365DAE" w:rsidP="00365DAE">
      <w:pPr>
        <w:jc w:val="both"/>
        <w:rPr>
          <w:vanish/>
          <w:lang w:val="en-US"/>
        </w:rPr>
      </w:pPr>
    </w:p>
    <w:p w14:paraId="02E66F01" w14:textId="77777777" w:rsidR="00365DAE" w:rsidRPr="00380058" w:rsidRDefault="00365DAE" w:rsidP="00365DAE">
      <w:pPr>
        <w:numPr>
          <w:ilvl w:val="0"/>
          <w:numId w:val="18"/>
        </w:numPr>
        <w:jc w:val="both"/>
      </w:pPr>
      <w:r w:rsidRPr="00380058">
        <w:t>Tree protection measures are to be installed as per the Tree Protection Management Plan prior to works commencing on site and are to be maintained throughout the demolition and construction works, under the supervision of an Australian Qualifications Framework (AQF) Level 5 Consulting Arborist in accordance with AS4970:2009 - “Protection of Trees on Development Sites”. Written confirmation by the Project Arborist to be forwarded to the Certifying Authority to state tree protection measures were retained and in place, in accordance with the Conditions of Consent (unless prior approval from the Project Arborist was provided).</w:t>
      </w:r>
    </w:p>
    <w:p w14:paraId="5D3D30E3" w14:textId="77777777" w:rsidR="00365DAE" w:rsidRPr="00380058" w:rsidRDefault="00365DAE" w:rsidP="00365DAE">
      <w:pPr>
        <w:tabs>
          <w:tab w:val="left" w:pos="1701"/>
        </w:tabs>
        <w:ind w:left="1701" w:hanging="1134"/>
        <w:jc w:val="both"/>
      </w:pPr>
      <w:r w:rsidRPr="00380058">
        <w:rPr>
          <w:b/>
        </w:rPr>
        <w:t xml:space="preserve">  Reason:</w:t>
      </w:r>
      <w:r w:rsidRPr="00380058">
        <w:rPr>
          <w:b/>
        </w:rPr>
        <w:tab/>
      </w:r>
      <w:r w:rsidRPr="00380058">
        <w:t>To ensure trees are adequately protected throughout the construction phase.</w:t>
      </w:r>
    </w:p>
    <w:p w14:paraId="0F894A4C" w14:textId="77777777" w:rsidR="00365DAE" w:rsidRPr="00380058" w:rsidRDefault="00365DAE" w:rsidP="00365DAE">
      <w:pPr>
        <w:jc w:val="both"/>
        <w:rPr>
          <w:vanish/>
          <w:lang w:val="en-US"/>
        </w:rPr>
      </w:pPr>
    </w:p>
    <w:p w14:paraId="20F3F7F7" w14:textId="77777777" w:rsidR="00365DAE" w:rsidRPr="00380058" w:rsidRDefault="00365DAE" w:rsidP="00365DAE">
      <w:pPr>
        <w:numPr>
          <w:ilvl w:val="0"/>
          <w:numId w:val="18"/>
        </w:numPr>
        <w:tabs>
          <w:tab w:val="left" w:pos="567"/>
        </w:tabs>
        <w:ind w:left="567" w:hanging="567"/>
        <w:jc w:val="both"/>
      </w:pPr>
      <w:r w:rsidRPr="00380058">
        <w:t xml:space="preserve">Prior to commencement of works and during construction works, the development site and any road verge immediately in front of the site must be </w:t>
      </w:r>
      <w:r w:rsidRPr="00380058">
        <w:rPr>
          <w:color w:val="000000"/>
        </w:rPr>
        <w:t>maintained</w:t>
      </w:r>
      <w:r w:rsidRPr="00380058">
        <w:t xml:space="preserve"> in a safe and tidy manner. In this regard the following must be undertaken:</w:t>
      </w:r>
    </w:p>
    <w:p w14:paraId="4A7C749B" w14:textId="77777777" w:rsidR="00365DAE" w:rsidRPr="00380058" w:rsidRDefault="00365DAE">
      <w:pPr>
        <w:numPr>
          <w:ilvl w:val="0"/>
          <w:numId w:val="27"/>
        </w:numPr>
        <w:ind w:left="1134" w:hanging="567"/>
        <w:jc w:val="both"/>
      </w:pPr>
      <w:r w:rsidRPr="00380058">
        <w:t>all existing buildings are to be secured and maintained to prevent unauthorised access and vandalism</w:t>
      </w:r>
    </w:p>
    <w:p w14:paraId="239228CA" w14:textId="77777777" w:rsidR="00365DAE" w:rsidRPr="00380058" w:rsidRDefault="00365DAE">
      <w:pPr>
        <w:numPr>
          <w:ilvl w:val="0"/>
          <w:numId w:val="27"/>
        </w:numPr>
        <w:ind w:left="1134" w:hanging="567"/>
        <w:jc w:val="both"/>
      </w:pPr>
      <w:r w:rsidRPr="00380058">
        <w:t xml:space="preserve">all site boundaries are to be secured and maintained to prevent unauthorised access to the site; </w:t>
      </w:r>
    </w:p>
    <w:p w14:paraId="393395FD" w14:textId="77777777" w:rsidR="00365DAE" w:rsidRPr="00380058" w:rsidRDefault="00365DAE">
      <w:pPr>
        <w:numPr>
          <w:ilvl w:val="0"/>
          <w:numId w:val="27"/>
        </w:numPr>
        <w:ind w:left="1134" w:hanging="567"/>
        <w:jc w:val="both"/>
      </w:pPr>
      <w:r w:rsidRPr="00380058">
        <w:t>all general refuge and/or litter (inclusive of any uncollected mail/advertising material) is to be removed from the site on a fortnightly basis;</w:t>
      </w:r>
    </w:p>
    <w:p w14:paraId="0B0DE521" w14:textId="77777777" w:rsidR="00365DAE" w:rsidRPr="00380058" w:rsidRDefault="00365DAE">
      <w:pPr>
        <w:numPr>
          <w:ilvl w:val="0"/>
          <w:numId w:val="27"/>
        </w:numPr>
        <w:ind w:left="1134" w:hanging="567"/>
        <w:jc w:val="both"/>
      </w:pPr>
      <w:r w:rsidRPr="00380058">
        <w:t>the site is to be maintained clear of weeds; and</w:t>
      </w:r>
    </w:p>
    <w:p w14:paraId="2F1BCAC7" w14:textId="77777777" w:rsidR="00365DAE" w:rsidRPr="00380058" w:rsidRDefault="00365DAE">
      <w:pPr>
        <w:numPr>
          <w:ilvl w:val="0"/>
          <w:numId w:val="27"/>
        </w:numPr>
        <w:ind w:left="1134" w:hanging="567"/>
        <w:jc w:val="both"/>
      </w:pPr>
      <w:r w:rsidRPr="00380058">
        <w:t>all grassed areas are to be mowed on a monthly basis.</w:t>
      </w:r>
    </w:p>
    <w:p w14:paraId="583EF913" w14:textId="77777777" w:rsidR="00365DAE" w:rsidRPr="00380058" w:rsidRDefault="00365DAE" w:rsidP="00365DAE">
      <w:pPr>
        <w:tabs>
          <w:tab w:val="left" w:pos="1701"/>
        </w:tabs>
        <w:ind w:left="1701" w:hanging="1134"/>
        <w:jc w:val="both"/>
      </w:pPr>
      <w:r w:rsidRPr="00380058">
        <w:rPr>
          <w:b/>
        </w:rPr>
        <w:t>Reason:</w:t>
      </w:r>
      <w:r w:rsidRPr="00380058">
        <w:tab/>
        <w:t>To ensure public safety and maintenance of the amenity of the surrounding environment.</w:t>
      </w:r>
    </w:p>
    <w:p w14:paraId="02E6445E" w14:textId="77777777" w:rsidR="00365DAE" w:rsidRPr="00380058" w:rsidRDefault="00365DAE" w:rsidP="00365DAE">
      <w:pPr>
        <w:tabs>
          <w:tab w:val="left" w:pos="1701"/>
        </w:tabs>
        <w:ind w:left="1701" w:hanging="1134"/>
        <w:jc w:val="both"/>
      </w:pPr>
    </w:p>
    <w:p w14:paraId="56D9844B" w14:textId="77777777" w:rsidR="00365DAE" w:rsidRPr="00380058" w:rsidRDefault="00365DAE" w:rsidP="00365DAE">
      <w:pPr>
        <w:numPr>
          <w:ilvl w:val="0"/>
          <w:numId w:val="18"/>
        </w:numPr>
        <w:contextualSpacing/>
        <w:jc w:val="both"/>
      </w:pPr>
      <w:r w:rsidRPr="00380058">
        <w:t>The preparation of an appropriate hazard management strategy by an appropriately licensed asbestos consultant pertaining to the removal of contaminated soil, encapsulation or enclosure of any asbestos material is required. This strategy shall ensure that any such proposed demolition works involving asbestos are carried out in accordance with the requirements of the ‘Code of Practice: How to Safely Remove Asbestos’ published by WorkCover NSW. The strategy shall be submitted to the Certifying Authority, prior to the commencement of any works. The report shall confirm that the asbestos material has been removed or is appropriately encapsulated and that the site is rendered suitable for the development.</w:t>
      </w:r>
    </w:p>
    <w:p w14:paraId="71B50949" w14:textId="77777777" w:rsidR="00365DAE" w:rsidRPr="00380058" w:rsidRDefault="00365DAE" w:rsidP="00365DAE">
      <w:pPr>
        <w:ind w:left="720"/>
        <w:contextualSpacing/>
        <w:jc w:val="both"/>
      </w:pPr>
      <w:r w:rsidRPr="00380058">
        <w:rPr>
          <w:b/>
          <w:bCs/>
        </w:rPr>
        <w:t>Reason:</w:t>
      </w:r>
      <w:r w:rsidRPr="00380058">
        <w:t xml:space="preserve"> To ensure risks associated with the demolition have been identified and addressed prior to demolition work commencing.</w:t>
      </w:r>
    </w:p>
    <w:p w14:paraId="493236C5" w14:textId="77777777" w:rsidR="00365DAE" w:rsidRPr="00380058" w:rsidRDefault="00365DAE" w:rsidP="00365DAE">
      <w:pPr>
        <w:jc w:val="both"/>
      </w:pPr>
    </w:p>
    <w:p w14:paraId="266C0A25" w14:textId="77777777" w:rsidR="00365DAE" w:rsidRPr="00380058" w:rsidRDefault="00365DAE" w:rsidP="00365DAE">
      <w:pPr>
        <w:numPr>
          <w:ilvl w:val="0"/>
          <w:numId w:val="18"/>
        </w:numPr>
        <w:contextualSpacing/>
        <w:jc w:val="both"/>
      </w:pPr>
      <w:r w:rsidRPr="00380058">
        <w:t xml:space="preserve">Prior to commencement of works the recommendations in the Remedial Action Plan (RAP) prepared by Geosyntec, file reference AU123030 R01, Rev 1 dated 30 May 2023 must be adhered with. </w:t>
      </w:r>
    </w:p>
    <w:p w14:paraId="19CDFA78" w14:textId="77777777" w:rsidR="00365DAE" w:rsidRPr="00380058" w:rsidRDefault="00365DAE" w:rsidP="00365DAE">
      <w:pPr>
        <w:ind w:left="720"/>
        <w:jc w:val="both"/>
      </w:pPr>
      <w:r w:rsidRPr="00380058">
        <w:rPr>
          <w:b/>
          <w:bCs/>
        </w:rPr>
        <w:t>Reason:</w:t>
      </w:r>
      <w:r w:rsidRPr="00380058">
        <w:t xml:space="preserve">  To ensure that the land is suitable for its proposed use and poses no risk to the environment and human health.</w:t>
      </w:r>
    </w:p>
    <w:p w14:paraId="0E0E9CF2" w14:textId="77777777" w:rsidR="00365DAE" w:rsidRPr="00380058" w:rsidRDefault="00365DAE" w:rsidP="00365DAE">
      <w:pPr>
        <w:ind w:left="720"/>
        <w:jc w:val="both"/>
      </w:pPr>
    </w:p>
    <w:p w14:paraId="61A7B11A" w14:textId="77777777" w:rsidR="00365DAE" w:rsidRPr="00380058" w:rsidRDefault="00365DAE" w:rsidP="00365DAE">
      <w:pPr>
        <w:ind w:left="720"/>
        <w:jc w:val="both"/>
      </w:pPr>
    </w:p>
    <w:p w14:paraId="79420D55" w14:textId="77777777" w:rsidR="00365DAE" w:rsidRPr="00380058" w:rsidRDefault="00365DAE" w:rsidP="00365DAE">
      <w:pPr>
        <w:jc w:val="both"/>
        <w:rPr>
          <w:b/>
          <w:bCs/>
          <w:sz w:val="26"/>
          <w:szCs w:val="26"/>
          <w:u w:val="single"/>
        </w:rPr>
      </w:pPr>
      <w:r w:rsidRPr="00380058">
        <w:rPr>
          <w:b/>
          <w:bCs/>
          <w:sz w:val="26"/>
          <w:szCs w:val="26"/>
          <w:u w:val="single"/>
        </w:rPr>
        <w:t>PART D – WHILE BUILDING WORK IS BEING CARRED OUT</w:t>
      </w:r>
    </w:p>
    <w:p w14:paraId="76065C61" w14:textId="77777777" w:rsidR="00365DAE" w:rsidRPr="00380058" w:rsidRDefault="00365DAE" w:rsidP="00365DAE">
      <w:pPr>
        <w:jc w:val="both"/>
      </w:pPr>
    </w:p>
    <w:p w14:paraId="6D12E1A8" w14:textId="77777777" w:rsidR="00365DAE" w:rsidRPr="00380058" w:rsidRDefault="00365DAE" w:rsidP="00365DAE">
      <w:pPr>
        <w:numPr>
          <w:ilvl w:val="0"/>
          <w:numId w:val="18"/>
        </w:numPr>
        <w:tabs>
          <w:tab w:val="left" w:pos="567"/>
        </w:tabs>
        <w:ind w:left="567" w:hanging="567"/>
        <w:jc w:val="both"/>
      </w:pPr>
      <w:r w:rsidRPr="00380058">
        <w:t xml:space="preserve">A copy of this development consent together with the stamped plans, </w:t>
      </w:r>
      <w:r w:rsidRPr="00380058">
        <w:rPr>
          <w:color w:val="000000"/>
        </w:rPr>
        <w:t>referenced</w:t>
      </w:r>
      <w:r w:rsidRPr="00380058">
        <w:t xml:space="preserve"> documents and associated specifications is to be held on-site during the course of any works to be referred to by all contractors to ensure compliance with the approval and the associated conditions of consent. </w:t>
      </w:r>
    </w:p>
    <w:p w14:paraId="0867E3F1" w14:textId="77777777" w:rsidR="00365DAE" w:rsidRPr="00380058" w:rsidRDefault="00365DAE" w:rsidP="00365DAE">
      <w:pPr>
        <w:tabs>
          <w:tab w:val="left" w:pos="1701"/>
          <w:tab w:val="left" w:pos="1985"/>
        </w:tabs>
        <w:ind w:firstLine="567"/>
        <w:jc w:val="both"/>
        <w:rPr>
          <w:color w:val="000000"/>
        </w:rPr>
      </w:pPr>
      <w:r w:rsidRPr="00380058">
        <w:rPr>
          <w:b/>
          <w:color w:val="000000"/>
        </w:rPr>
        <w:t>Reason:</w:t>
      </w:r>
      <w:r w:rsidRPr="00380058">
        <w:rPr>
          <w:color w:val="000000"/>
        </w:rPr>
        <w:tab/>
        <w:t>To ensure compliance with this consent.</w:t>
      </w:r>
    </w:p>
    <w:p w14:paraId="14A05C69" w14:textId="77777777" w:rsidR="00365DAE" w:rsidRPr="00380058" w:rsidRDefault="00365DAE" w:rsidP="00365DAE">
      <w:pPr>
        <w:jc w:val="both"/>
        <w:rPr>
          <w:vanish/>
          <w:lang w:val="en-US"/>
        </w:rPr>
      </w:pPr>
    </w:p>
    <w:p w14:paraId="6705E309" w14:textId="77777777" w:rsidR="00365DAE" w:rsidRPr="00380058" w:rsidRDefault="00365DAE" w:rsidP="00365DAE">
      <w:pPr>
        <w:numPr>
          <w:ilvl w:val="0"/>
          <w:numId w:val="18"/>
        </w:numPr>
        <w:tabs>
          <w:tab w:val="left" w:pos="567"/>
        </w:tabs>
        <w:ind w:left="567" w:hanging="567"/>
        <w:jc w:val="both"/>
      </w:pPr>
      <w:r w:rsidRPr="00380058">
        <w:t xml:space="preserve">Dust control measures shall be implemented during all periods of earth works, demolition, excavation and construction to minimise the dust </w:t>
      </w:r>
      <w:r w:rsidRPr="00380058">
        <w:rPr>
          <w:color w:val="000000"/>
        </w:rPr>
        <w:t>nuisance</w:t>
      </w:r>
      <w:r w:rsidRPr="00380058">
        <w:t xml:space="preserve"> on surrounding properties. In this regard, dust minimisation practices must be carried out in accordance with Section 126 of the Protection of the Environment Operations Act 1997. </w:t>
      </w:r>
    </w:p>
    <w:p w14:paraId="67E3C7A1" w14:textId="77777777" w:rsidR="00365DAE" w:rsidRPr="00380058" w:rsidRDefault="00365DAE" w:rsidP="00365DAE">
      <w:pPr>
        <w:tabs>
          <w:tab w:val="left" w:pos="1701"/>
        </w:tabs>
        <w:ind w:firstLine="567"/>
        <w:jc w:val="both"/>
      </w:pPr>
      <w:r w:rsidRPr="00380058">
        <w:rPr>
          <w:b/>
        </w:rPr>
        <w:t>Reason:</w:t>
      </w:r>
      <w:r w:rsidRPr="00380058">
        <w:tab/>
        <w:t>To protect the amenity of the area.</w:t>
      </w:r>
    </w:p>
    <w:p w14:paraId="286E52E4" w14:textId="77777777" w:rsidR="00365DAE" w:rsidRPr="00380058" w:rsidRDefault="00365DAE" w:rsidP="00365DAE">
      <w:pPr>
        <w:jc w:val="both"/>
        <w:rPr>
          <w:vanish/>
          <w:lang w:val="en-US"/>
        </w:rPr>
      </w:pPr>
    </w:p>
    <w:p w14:paraId="2B6EC1C8" w14:textId="77777777" w:rsidR="00365DAE" w:rsidRPr="00380058" w:rsidRDefault="00365DAE" w:rsidP="00365DAE">
      <w:pPr>
        <w:numPr>
          <w:ilvl w:val="0"/>
          <w:numId w:val="18"/>
        </w:numPr>
        <w:tabs>
          <w:tab w:val="left" w:pos="567"/>
        </w:tabs>
        <w:ind w:left="567" w:hanging="567"/>
        <w:jc w:val="both"/>
      </w:pPr>
      <w:r w:rsidRPr="00380058">
        <w:t xml:space="preserve">No building materials skip bins, concrete pumps, cranes, machinery, temporary traffic control, signs or vehicles associated with the </w:t>
      </w:r>
      <w:r w:rsidRPr="00380058">
        <w:rPr>
          <w:color w:val="000000"/>
        </w:rPr>
        <w:t>construction</w:t>
      </w:r>
      <w:r w:rsidRPr="00380058">
        <w:t>, excavation or demolition shall be stored or placed on/in Council's footpath, nature strip, roadway, park or reserve without the prior approval being issued by Council under section 138 of the Roads Act 1993.</w:t>
      </w:r>
    </w:p>
    <w:p w14:paraId="530CDE09" w14:textId="77777777" w:rsidR="00365DAE" w:rsidRPr="00380058" w:rsidRDefault="00365DAE" w:rsidP="00365DAE">
      <w:pPr>
        <w:tabs>
          <w:tab w:val="left" w:pos="1701"/>
          <w:tab w:val="left" w:pos="1985"/>
        </w:tabs>
        <w:ind w:firstLine="567"/>
        <w:jc w:val="both"/>
        <w:rPr>
          <w:color w:val="000000"/>
        </w:rPr>
      </w:pPr>
      <w:r w:rsidRPr="00380058">
        <w:rPr>
          <w:b/>
          <w:color w:val="000000"/>
        </w:rPr>
        <w:t>Reason:</w:t>
      </w:r>
      <w:r w:rsidRPr="00380058">
        <w:rPr>
          <w:color w:val="000000"/>
        </w:rPr>
        <w:tab/>
        <w:t>To ensure pedestrian access.</w:t>
      </w:r>
    </w:p>
    <w:p w14:paraId="2FAEEAF1" w14:textId="77777777" w:rsidR="00365DAE" w:rsidRPr="00380058" w:rsidRDefault="00365DAE" w:rsidP="00365DAE">
      <w:pPr>
        <w:jc w:val="both"/>
        <w:rPr>
          <w:vanish/>
          <w:lang w:val="en-US"/>
        </w:rPr>
      </w:pPr>
    </w:p>
    <w:p w14:paraId="6477FA10" w14:textId="77777777" w:rsidR="00365DAE" w:rsidRPr="00380058" w:rsidRDefault="00365DAE" w:rsidP="00365DAE">
      <w:pPr>
        <w:numPr>
          <w:ilvl w:val="0"/>
          <w:numId w:val="18"/>
        </w:numPr>
        <w:tabs>
          <w:tab w:val="left" w:pos="567"/>
        </w:tabs>
        <w:ind w:left="567" w:hanging="567"/>
        <w:jc w:val="both"/>
      </w:pPr>
      <w:r w:rsidRPr="00380058">
        <w:t xml:space="preserve">The certifier must ensure that building work, demolition or </w:t>
      </w:r>
      <w:r w:rsidRPr="00380058">
        <w:rPr>
          <w:color w:val="000000"/>
        </w:rPr>
        <w:t>vegetation</w:t>
      </w:r>
      <w:r w:rsidRPr="00380058">
        <w:t xml:space="preserve"> removal is only carried out between:</w:t>
      </w:r>
    </w:p>
    <w:p w14:paraId="69C121D5" w14:textId="77777777" w:rsidR="00365DAE" w:rsidRPr="00380058" w:rsidRDefault="00365DAE">
      <w:pPr>
        <w:numPr>
          <w:ilvl w:val="0"/>
          <w:numId w:val="31"/>
        </w:numPr>
        <w:tabs>
          <w:tab w:val="left" w:pos="720"/>
        </w:tabs>
        <w:ind w:left="1134" w:hanging="567"/>
        <w:jc w:val="both"/>
        <w:rPr>
          <w:b/>
          <w:bCs/>
        </w:rPr>
      </w:pPr>
      <w:r w:rsidRPr="00380058">
        <w:rPr>
          <w:b/>
          <w:bCs/>
        </w:rPr>
        <w:t>7am to 5pm on Monday to Friday</w:t>
      </w:r>
    </w:p>
    <w:p w14:paraId="313BE968" w14:textId="77777777" w:rsidR="00365DAE" w:rsidRPr="00380058" w:rsidRDefault="00365DAE">
      <w:pPr>
        <w:numPr>
          <w:ilvl w:val="0"/>
          <w:numId w:val="31"/>
        </w:numPr>
        <w:tabs>
          <w:tab w:val="left" w:pos="720"/>
        </w:tabs>
        <w:ind w:left="1134" w:hanging="567"/>
        <w:jc w:val="both"/>
        <w:rPr>
          <w:b/>
          <w:bCs/>
        </w:rPr>
      </w:pPr>
      <w:r w:rsidRPr="00380058">
        <w:rPr>
          <w:b/>
          <w:bCs/>
        </w:rPr>
        <w:t>8am to 5pm on Saturday</w:t>
      </w:r>
    </w:p>
    <w:p w14:paraId="62760C60" w14:textId="77777777" w:rsidR="00365DAE" w:rsidRPr="00380058" w:rsidRDefault="00365DAE" w:rsidP="00365DAE">
      <w:pPr>
        <w:tabs>
          <w:tab w:val="left" w:pos="720"/>
        </w:tabs>
        <w:ind w:left="567"/>
        <w:jc w:val="both"/>
      </w:pPr>
    </w:p>
    <w:p w14:paraId="65C5B7A8" w14:textId="77777777" w:rsidR="00365DAE" w:rsidRPr="00380058" w:rsidRDefault="00365DAE" w:rsidP="00365DAE">
      <w:pPr>
        <w:tabs>
          <w:tab w:val="left" w:pos="720"/>
        </w:tabs>
        <w:ind w:left="567"/>
        <w:jc w:val="both"/>
      </w:pPr>
      <w:r w:rsidRPr="00380058">
        <w:t>The certifier must ensure building work, demolition or vegetation removal is not carried out on Sundays and public holidays, except where there is an emergency.</w:t>
      </w:r>
    </w:p>
    <w:p w14:paraId="6D23A0BD" w14:textId="77777777" w:rsidR="00365DAE" w:rsidRPr="00380058" w:rsidRDefault="00365DAE" w:rsidP="00365DAE">
      <w:pPr>
        <w:ind w:left="567"/>
        <w:jc w:val="both"/>
      </w:pPr>
    </w:p>
    <w:p w14:paraId="0ADA6468" w14:textId="77777777" w:rsidR="00365DAE" w:rsidRPr="00380058" w:rsidRDefault="00365DAE" w:rsidP="00365DAE">
      <w:pPr>
        <w:tabs>
          <w:tab w:val="left" w:pos="720"/>
        </w:tabs>
        <w:ind w:left="567"/>
        <w:jc w:val="both"/>
      </w:pPr>
      <w:r w:rsidRPr="00380058">
        <w:t>Unless otherwise approved within a construction site management plan, construction vehicles, machinery, goods or materials must not be delivered to the site outside the approved hours of site works.</w:t>
      </w:r>
    </w:p>
    <w:p w14:paraId="774A9310" w14:textId="77777777" w:rsidR="00365DAE" w:rsidRPr="00380058" w:rsidRDefault="00365DAE" w:rsidP="00365DAE">
      <w:pPr>
        <w:tabs>
          <w:tab w:val="left" w:pos="1701"/>
        </w:tabs>
        <w:ind w:left="1701" w:hanging="1134"/>
        <w:jc w:val="both"/>
        <w:rPr>
          <w:b/>
          <w:bCs/>
        </w:rPr>
      </w:pPr>
    </w:p>
    <w:p w14:paraId="02F8D03E" w14:textId="77777777" w:rsidR="00365DAE" w:rsidRPr="00380058" w:rsidRDefault="00365DAE" w:rsidP="00365DAE">
      <w:pPr>
        <w:tabs>
          <w:tab w:val="left" w:pos="1701"/>
        </w:tabs>
        <w:ind w:left="1701" w:hanging="1134"/>
        <w:jc w:val="both"/>
      </w:pPr>
      <w:r w:rsidRPr="00380058">
        <w:rPr>
          <w:b/>
          <w:bCs/>
        </w:rPr>
        <w:t>Note:</w:t>
      </w:r>
      <w:r w:rsidRPr="00380058">
        <w:t xml:space="preserve"> </w:t>
      </w:r>
      <w:r w:rsidRPr="00380058">
        <w:tab/>
        <w:t>Any variation to the hours of work requires Council’s approval.</w:t>
      </w:r>
    </w:p>
    <w:p w14:paraId="1E597EB7" w14:textId="77777777" w:rsidR="00365DAE" w:rsidRPr="00380058" w:rsidRDefault="00365DAE" w:rsidP="00365DAE">
      <w:pPr>
        <w:tabs>
          <w:tab w:val="left" w:pos="720"/>
        </w:tabs>
        <w:ind w:left="567"/>
        <w:jc w:val="both"/>
      </w:pPr>
    </w:p>
    <w:p w14:paraId="6A5F020E" w14:textId="77777777" w:rsidR="00365DAE" w:rsidRPr="00380058" w:rsidRDefault="00365DAE" w:rsidP="00365DAE">
      <w:pPr>
        <w:tabs>
          <w:tab w:val="left" w:pos="720"/>
        </w:tabs>
        <w:ind w:left="567"/>
        <w:jc w:val="both"/>
      </w:pPr>
      <w:r w:rsidRPr="00380058">
        <w:t xml:space="preserve">Council may permit an extension to the approved hours of work in extenuating or unforeseen circumstances subject to an application and approval by City of Parramatta Council (CoPC) in accordance with the ‘After Hours Works for Approved Development Applications Policy’ (Policy). </w:t>
      </w:r>
    </w:p>
    <w:p w14:paraId="59DEC02E" w14:textId="77777777" w:rsidR="00365DAE" w:rsidRPr="00380058" w:rsidRDefault="00365DAE" w:rsidP="00365DAE">
      <w:pPr>
        <w:tabs>
          <w:tab w:val="left" w:pos="720"/>
        </w:tabs>
        <w:ind w:left="567"/>
        <w:jc w:val="both"/>
      </w:pPr>
    </w:p>
    <w:p w14:paraId="517F9088" w14:textId="77777777" w:rsidR="00365DAE" w:rsidRPr="00380058" w:rsidRDefault="00365DAE" w:rsidP="00365DAE">
      <w:pPr>
        <w:tabs>
          <w:tab w:val="left" w:pos="720"/>
        </w:tabs>
        <w:ind w:left="567"/>
        <w:jc w:val="both"/>
      </w:pPr>
      <w:r w:rsidRPr="00380058">
        <w:t>A copy of this Policy and associated application form is available on the CoPC website. A fee will apply to any application made in accordance with this Policy.</w:t>
      </w:r>
    </w:p>
    <w:p w14:paraId="25D899DC" w14:textId="77777777" w:rsidR="00365DAE" w:rsidRPr="00380058" w:rsidRDefault="00365DAE" w:rsidP="00365DAE">
      <w:pPr>
        <w:tabs>
          <w:tab w:val="left" w:pos="720"/>
        </w:tabs>
        <w:ind w:left="567"/>
        <w:jc w:val="both"/>
      </w:pPr>
    </w:p>
    <w:p w14:paraId="01934858" w14:textId="77777777" w:rsidR="00365DAE" w:rsidRPr="00380058" w:rsidRDefault="00365DAE" w:rsidP="00365DAE">
      <w:pPr>
        <w:tabs>
          <w:tab w:val="left" w:pos="720"/>
        </w:tabs>
        <w:ind w:left="567"/>
        <w:jc w:val="both"/>
      </w:pPr>
      <w:r w:rsidRPr="00380058">
        <w:t>The matters of consideration of any extension sought would include, but not be limited to the following aspects and should be detailed in any application made:</w:t>
      </w:r>
    </w:p>
    <w:p w14:paraId="0A4B0D06" w14:textId="77777777" w:rsidR="00365DAE" w:rsidRPr="00380058" w:rsidRDefault="00365DAE">
      <w:pPr>
        <w:numPr>
          <w:ilvl w:val="0"/>
          <w:numId w:val="32"/>
        </w:numPr>
        <w:tabs>
          <w:tab w:val="left" w:pos="993"/>
        </w:tabs>
        <w:ind w:left="993" w:hanging="426"/>
        <w:jc w:val="both"/>
      </w:pPr>
      <w:r w:rsidRPr="00380058">
        <w:t>Nature of work to be conducted;</w:t>
      </w:r>
    </w:p>
    <w:p w14:paraId="7C3F435E" w14:textId="77777777" w:rsidR="00365DAE" w:rsidRPr="00380058" w:rsidRDefault="00365DAE">
      <w:pPr>
        <w:numPr>
          <w:ilvl w:val="0"/>
          <w:numId w:val="32"/>
        </w:numPr>
        <w:tabs>
          <w:tab w:val="left" w:pos="993"/>
        </w:tabs>
        <w:ind w:left="993" w:hanging="426"/>
        <w:jc w:val="both"/>
      </w:pPr>
      <w:r w:rsidRPr="00380058">
        <w:t>Reason for after-hours completion;</w:t>
      </w:r>
    </w:p>
    <w:p w14:paraId="22086E97" w14:textId="77777777" w:rsidR="00365DAE" w:rsidRPr="00380058" w:rsidRDefault="00365DAE">
      <w:pPr>
        <w:numPr>
          <w:ilvl w:val="0"/>
          <w:numId w:val="32"/>
        </w:numPr>
        <w:tabs>
          <w:tab w:val="left" w:pos="993"/>
        </w:tabs>
        <w:ind w:left="993" w:hanging="426"/>
        <w:jc w:val="both"/>
      </w:pPr>
      <w:r w:rsidRPr="00380058">
        <w:t>Residual effect of work (noise, traffic, parking);</w:t>
      </w:r>
    </w:p>
    <w:p w14:paraId="38875546" w14:textId="77777777" w:rsidR="00365DAE" w:rsidRPr="00380058" w:rsidRDefault="00365DAE">
      <w:pPr>
        <w:numPr>
          <w:ilvl w:val="0"/>
          <w:numId w:val="32"/>
        </w:numPr>
        <w:tabs>
          <w:tab w:val="left" w:pos="993"/>
        </w:tabs>
        <w:ind w:left="993" w:hanging="426"/>
        <w:jc w:val="both"/>
      </w:pPr>
      <w:r w:rsidRPr="00380058">
        <w:t>Demographic of area (residential, industrial);</w:t>
      </w:r>
    </w:p>
    <w:p w14:paraId="3ADF1DAB" w14:textId="77777777" w:rsidR="00365DAE" w:rsidRPr="00380058" w:rsidRDefault="00365DAE">
      <w:pPr>
        <w:numPr>
          <w:ilvl w:val="0"/>
          <w:numId w:val="32"/>
        </w:numPr>
        <w:tabs>
          <w:tab w:val="left" w:pos="993"/>
        </w:tabs>
        <w:ind w:left="993" w:hanging="426"/>
        <w:jc w:val="both"/>
      </w:pPr>
      <w:r w:rsidRPr="00380058">
        <w:t>Compliance history of subject premises;</w:t>
      </w:r>
    </w:p>
    <w:p w14:paraId="1C820EA7" w14:textId="77777777" w:rsidR="00365DAE" w:rsidRPr="00380058" w:rsidRDefault="00365DAE">
      <w:pPr>
        <w:numPr>
          <w:ilvl w:val="0"/>
          <w:numId w:val="32"/>
        </w:numPr>
        <w:tabs>
          <w:tab w:val="left" w:pos="993"/>
        </w:tabs>
        <w:ind w:left="993" w:hanging="426"/>
        <w:jc w:val="both"/>
      </w:pPr>
      <w:r w:rsidRPr="00380058">
        <w:t>Current hours of operation;</w:t>
      </w:r>
    </w:p>
    <w:p w14:paraId="4478D4DD" w14:textId="77777777" w:rsidR="00365DAE" w:rsidRPr="00380058" w:rsidRDefault="00365DAE">
      <w:pPr>
        <w:numPr>
          <w:ilvl w:val="0"/>
          <w:numId w:val="32"/>
        </w:numPr>
        <w:tabs>
          <w:tab w:val="left" w:pos="993"/>
        </w:tabs>
        <w:ind w:left="993" w:hanging="426"/>
        <w:jc w:val="both"/>
      </w:pPr>
      <w:r w:rsidRPr="00380058">
        <w:t>Mitigating o extenuating circumstance; and</w:t>
      </w:r>
    </w:p>
    <w:p w14:paraId="6A8B04F7" w14:textId="77777777" w:rsidR="00365DAE" w:rsidRPr="00380058" w:rsidRDefault="00365DAE">
      <w:pPr>
        <w:numPr>
          <w:ilvl w:val="0"/>
          <w:numId w:val="32"/>
        </w:numPr>
        <w:tabs>
          <w:tab w:val="left" w:pos="993"/>
        </w:tabs>
        <w:ind w:left="993" w:hanging="426"/>
        <w:jc w:val="both"/>
      </w:pPr>
      <w:r w:rsidRPr="00380058">
        <w:t>Impact of works not being completed.</w:t>
      </w:r>
    </w:p>
    <w:p w14:paraId="724A5A09" w14:textId="77777777" w:rsidR="00365DAE" w:rsidRPr="00380058" w:rsidRDefault="00365DAE" w:rsidP="00365DAE">
      <w:pPr>
        <w:tabs>
          <w:tab w:val="left" w:pos="1701"/>
        </w:tabs>
        <w:autoSpaceDE w:val="0"/>
        <w:autoSpaceDN w:val="0"/>
        <w:adjustRightInd w:val="0"/>
        <w:ind w:left="567"/>
        <w:jc w:val="both"/>
        <w:rPr>
          <w:color w:val="000000"/>
        </w:rPr>
      </w:pPr>
      <w:r w:rsidRPr="00380058">
        <w:rPr>
          <w:b/>
          <w:bCs/>
          <w:color w:val="000000"/>
        </w:rPr>
        <w:t xml:space="preserve">Reason: </w:t>
      </w:r>
      <w:r w:rsidRPr="00380058">
        <w:rPr>
          <w:b/>
          <w:bCs/>
          <w:color w:val="000000"/>
        </w:rPr>
        <w:tab/>
      </w:r>
      <w:r w:rsidRPr="00380058">
        <w:rPr>
          <w:color w:val="000000"/>
        </w:rPr>
        <w:t>To protect the amenity of the surrounding area.</w:t>
      </w:r>
    </w:p>
    <w:p w14:paraId="296CF119" w14:textId="77777777" w:rsidR="00365DAE" w:rsidRPr="00380058" w:rsidRDefault="00365DAE" w:rsidP="00365DAE">
      <w:pPr>
        <w:jc w:val="both"/>
        <w:rPr>
          <w:vanish/>
          <w:lang w:val="en-US"/>
        </w:rPr>
      </w:pPr>
    </w:p>
    <w:p w14:paraId="536A203A" w14:textId="77777777" w:rsidR="00365DAE" w:rsidRPr="00380058" w:rsidRDefault="00365DAE" w:rsidP="00365DAE">
      <w:pPr>
        <w:numPr>
          <w:ilvl w:val="0"/>
          <w:numId w:val="18"/>
        </w:numPr>
        <w:tabs>
          <w:tab w:val="left" w:pos="567"/>
        </w:tabs>
        <w:ind w:left="567" w:hanging="567"/>
        <w:jc w:val="both"/>
      </w:pPr>
      <w:r w:rsidRPr="00380058">
        <w:t>The applicant must record details of all complaints received during the construction period in an up to date complaints register. The register must record, but not necessarily be limited to:</w:t>
      </w:r>
    </w:p>
    <w:p w14:paraId="29632A3D" w14:textId="77777777" w:rsidR="00365DAE" w:rsidRPr="00380058" w:rsidRDefault="00365DAE">
      <w:pPr>
        <w:numPr>
          <w:ilvl w:val="0"/>
          <w:numId w:val="33"/>
        </w:numPr>
        <w:ind w:left="1134" w:hanging="567"/>
        <w:jc w:val="both"/>
      </w:pPr>
      <w:r w:rsidRPr="00380058">
        <w:t>The date and time of the complaint;</w:t>
      </w:r>
    </w:p>
    <w:p w14:paraId="5C581F7B" w14:textId="77777777" w:rsidR="00365DAE" w:rsidRPr="00380058" w:rsidRDefault="00365DAE">
      <w:pPr>
        <w:numPr>
          <w:ilvl w:val="0"/>
          <w:numId w:val="33"/>
        </w:numPr>
        <w:ind w:left="1134" w:hanging="567"/>
        <w:jc w:val="both"/>
      </w:pPr>
      <w:r w:rsidRPr="00380058">
        <w:t>The means by which the complaint was made;</w:t>
      </w:r>
    </w:p>
    <w:p w14:paraId="3BBC89CD" w14:textId="77777777" w:rsidR="00365DAE" w:rsidRPr="00380058" w:rsidRDefault="00365DAE">
      <w:pPr>
        <w:numPr>
          <w:ilvl w:val="0"/>
          <w:numId w:val="33"/>
        </w:numPr>
        <w:ind w:left="1134" w:hanging="567"/>
        <w:jc w:val="both"/>
      </w:pPr>
      <w:r w:rsidRPr="00380058">
        <w:t>Any personal details of the complainants that were provided, or if no details were provided, a note to that affect;</w:t>
      </w:r>
    </w:p>
    <w:p w14:paraId="4AFF4853" w14:textId="77777777" w:rsidR="00365DAE" w:rsidRPr="00380058" w:rsidRDefault="00365DAE">
      <w:pPr>
        <w:numPr>
          <w:ilvl w:val="0"/>
          <w:numId w:val="33"/>
        </w:numPr>
        <w:ind w:left="1134" w:hanging="567"/>
        <w:jc w:val="both"/>
      </w:pPr>
      <w:r w:rsidRPr="00380058">
        <w:t>Nature of the complaints;</w:t>
      </w:r>
    </w:p>
    <w:p w14:paraId="3E86839A" w14:textId="77777777" w:rsidR="00365DAE" w:rsidRPr="00380058" w:rsidRDefault="00365DAE">
      <w:pPr>
        <w:numPr>
          <w:ilvl w:val="0"/>
          <w:numId w:val="33"/>
        </w:numPr>
        <w:ind w:left="1134" w:hanging="567"/>
        <w:jc w:val="both"/>
      </w:pPr>
      <w:r w:rsidRPr="00380058">
        <w:t xml:space="preserve">Any action(s) taken by the applicant in relation to the complaint, including any follow up contact with the complaint; and </w:t>
      </w:r>
    </w:p>
    <w:p w14:paraId="4973708E" w14:textId="77777777" w:rsidR="00365DAE" w:rsidRPr="00380058" w:rsidRDefault="00365DAE">
      <w:pPr>
        <w:numPr>
          <w:ilvl w:val="0"/>
          <w:numId w:val="33"/>
        </w:numPr>
        <w:ind w:left="1134" w:hanging="567"/>
        <w:jc w:val="both"/>
      </w:pPr>
      <w:r w:rsidRPr="00380058">
        <w:t>If no action was taken by the applicant in relation to the complaint, the reason(s) why no action was taken.</w:t>
      </w:r>
    </w:p>
    <w:p w14:paraId="6CB1C79B" w14:textId="77777777" w:rsidR="00365DAE" w:rsidRPr="00380058" w:rsidRDefault="00365DAE" w:rsidP="00365DAE">
      <w:pPr>
        <w:ind w:left="567"/>
        <w:jc w:val="both"/>
      </w:pPr>
      <w:r w:rsidRPr="00380058">
        <w:t xml:space="preserve">The complaints register must be made available to Council and/or the Certifying Authority upon request. </w:t>
      </w:r>
    </w:p>
    <w:p w14:paraId="7B438535" w14:textId="77777777" w:rsidR="00365DAE" w:rsidRPr="00380058" w:rsidRDefault="00365DAE" w:rsidP="00365DAE">
      <w:pPr>
        <w:tabs>
          <w:tab w:val="left" w:pos="1701"/>
        </w:tabs>
        <w:ind w:left="1701" w:hanging="1134"/>
        <w:jc w:val="both"/>
      </w:pPr>
      <w:r w:rsidRPr="00380058">
        <w:rPr>
          <w:b/>
        </w:rPr>
        <w:t>Reason:</w:t>
      </w:r>
      <w:r w:rsidRPr="00380058">
        <w:tab/>
        <w:t>To allow the Certifying Authority/Council to respond to concerns raised by the public.</w:t>
      </w:r>
    </w:p>
    <w:p w14:paraId="685A44DA" w14:textId="77777777" w:rsidR="00365DAE" w:rsidRPr="00380058" w:rsidRDefault="00365DAE" w:rsidP="00365DAE">
      <w:pPr>
        <w:jc w:val="both"/>
        <w:rPr>
          <w:vanish/>
          <w:lang w:val="en-US"/>
        </w:rPr>
      </w:pPr>
    </w:p>
    <w:p w14:paraId="6A10501C" w14:textId="77777777" w:rsidR="00365DAE" w:rsidRPr="00380058" w:rsidRDefault="00365DAE" w:rsidP="00365DAE">
      <w:pPr>
        <w:numPr>
          <w:ilvl w:val="0"/>
          <w:numId w:val="18"/>
        </w:numPr>
        <w:tabs>
          <w:tab w:val="left" w:pos="567"/>
        </w:tabs>
        <w:ind w:left="567" w:hanging="567"/>
        <w:jc w:val="both"/>
      </w:pPr>
      <w:r w:rsidRPr="00380058">
        <w:t xml:space="preserve">While </w:t>
      </w:r>
      <w:r w:rsidRPr="00380058">
        <w:rPr>
          <w:color w:val="000000"/>
        </w:rPr>
        <w:t>building</w:t>
      </w:r>
      <w:r w:rsidRPr="00380058">
        <w:t xml:space="preserve"> work is being carried out, and where a noise and vibration management plan is approved under this consent, the applicant must ensure that any noise generated from the site is controlled in accordance with the requirements of that plan.</w:t>
      </w:r>
    </w:p>
    <w:p w14:paraId="0EDE381D" w14:textId="77777777" w:rsidR="00365DAE" w:rsidRPr="00380058" w:rsidRDefault="00365DAE" w:rsidP="00365DAE">
      <w:pPr>
        <w:tabs>
          <w:tab w:val="num" w:pos="567"/>
          <w:tab w:val="left" w:pos="720"/>
        </w:tabs>
        <w:ind w:left="567" w:hanging="567"/>
        <w:jc w:val="both"/>
      </w:pPr>
      <w:r w:rsidRPr="00380058">
        <w:tab/>
        <w:t>OR</w:t>
      </w:r>
    </w:p>
    <w:p w14:paraId="7E1B6043" w14:textId="77777777" w:rsidR="00365DAE" w:rsidRPr="00380058" w:rsidRDefault="00365DAE" w:rsidP="00365DAE">
      <w:pPr>
        <w:tabs>
          <w:tab w:val="num" w:pos="567"/>
          <w:tab w:val="left" w:pos="720"/>
        </w:tabs>
        <w:ind w:left="567" w:hanging="567"/>
        <w:jc w:val="both"/>
      </w:pPr>
      <w:r w:rsidRPr="00380058">
        <w:tab/>
        <w:t xml:space="preserve">While building work is being carried out and where no noise and vibration management plan is approved under this consent, the applicant is to ensure that any noise caused by demolition, vegetation removal or construction does not exceed an LAeq (15 min) of 5dB(A) above background noise, when measured at any lot boundary of the property where the construction is being carried out. </w:t>
      </w:r>
    </w:p>
    <w:p w14:paraId="7B48DF3A" w14:textId="77777777" w:rsidR="00365DAE" w:rsidRPr="00380058" w:rsidRDefault="00365DAE" w:rsidP="00365DAE">
      <w:pPr>
        <w:tabs>
          <w:tab w:val="num" w:pos="567"/>
        </w:tabs>
        <w:ind w:left="567" w:hanging="567"/>
        <w:jc w:val="both"/>
        <w:rPr>
          <w:bCs/>
        </w:rPr>
      </w:pPr>
      <w:r w:rsidRPr="00380058">
        <w:rPr>
          <w:b/>
        </w:rPr>
        <w:tab/>
        <w:t>Reason:</w:t>
      </w:r>
      <w:r w:rsidRPr="00380058">
        <w:rPr>
          <w:bCs/>
        </w:rPr>
        <w:tab/>
        <w:t>To protect the amenity of the neighbourhood.</w:t>
      </w:r>
    </w:p>
    <w:p w14:paraId="35A89BB2" w14:textId="77777777" w:rsidR="00365DAE" w:rsidRPr="00380058" w:rsidRDefault="00365DAE" w:rsidP="00365DAE">
      <w:pPr>
        <w:jc w:val="both"/>
        <w:rPr>
          <w:vanish/>
          <w:lang w:val="en-US"/>
        </w:rPr>
      </w:pPr>
    </w:p>
    <w:p w14:paraId="2069DD99" w14:textId="77777777" w:rsidR="00365DAE" w:rsidRPr="00380058" w:rsidRDefault="00365DAE" w:rsidP="00365DAE">
      <w:pPr>
        <w:numPr>
          <w:ilvl w:val="0"/>
          <w:numId w:val="18"/>
        </w:numPr>
        <w:tabs>
          <w:tab w:val="left" w:pos="567"/>
        </w:tabs>
        <w:ind w:left="567" w:hanging="567"/>
        <w:jc w:val="both"/>
      </w:pPr>
      <w:r w:rsidRPr="00380058">
        <w:t xml:space="preserve">While building work is being carried out, a registered surveyor is to </w:t>
      </w:r>
      <w:r w:rsidRPr="00380058">
        <w:rPr>
          <w:color w:val="000000"/>
        </w:rPr>
        <w:t>measure</w:t>
      </w:r>
      <w:r w:rsidRPr="00380058">
        <w:t xml:space="preserve"> and mark the positions of the following and provide them to the certifier: -</w:t>
      </w:r>
    </w:p>
    <w:p w14:paraId="1866F992" w14:textId="77777777" w:rsidR="00365DAE" w:rsidRPr="00380058" w:rsidRDefault="00365DAE">
      <w:pPr>
        <w:numPr>
          <w:ilvl w:val="0"/>
          <w:numId w:val="34"/>
        </w:numPr>
        <w:tabs>
          <w:tab w:val="left" w:pos="1134"/>
        </w:tabs>
        <w:ind w:left="1134" w:hanging="567"/>
        <w:jc w:val="both"/>
      </w:pPr>
      <w:r w:rsidRPr="00380058">
        <w:t>All footings/ foundations</w:t>
      </w:r>
    </w:p>
    <w:p w14:paraId="4181185A" w14:textId="77777777" w:rsidR="00365DAE" w:rsidRPr="00380058" w:rsidRDefault="00365DAE">
      <w:pPr>
        <w:numPr>
          <w:ilvl w:val="0"/>
          <w:numId w:val="34"/>
        </w:numPr>
        <w:tabs>
          <w:tab w:val="left" w:pos="1134"/>
        </w:tabs>
        <w:ind w:left="1134" w:hanging="567"/>
        <w:jc w:val="both"/>
      </w:pPr>
      <w:r w:rsidRPr="00380058">
        <w:t>At other stages of construction – any marks that are required by the certifier</w:t>
      </w:r>
    </w:p>
    <w:p w14:paraId="10900506" w14:textId="77777777" w:rsidR="00365DAE" w:rsidRPr="00380058" w:rsidRDefault="00365DAE" w:rsidP="00365DAE">
      <w:pPr>
        <w:ind w:left="1701" w:hanging="1134"/>
        <w:jc w:val="both"/>
      </w:pPr>
      <w:r w:rsidRPr="00380058">
        <w:rPr>
          <w:b/>
        </w:rPr>
        <w:t>Reason:</w:t>
      </w:r>
      <w:r w:rsidRPr="00380058">
        <w:tab/>
        <w:t>To ensure buildings are sited and positioned in the approved location.</w:t>
      </w:r>
    </w:p>
    <w:p w14:paraId="001D5FDF" w14:textId="77777777" w:rsidR="00365DAE" w:rsidRPr="00380058" w:rsidRDefault="00365DAE" w:rsidP="00365DAE">
      <w:pPr>
        <w:jc w:val="both"/>
        <w:rPr>
          <w:vanish/>
          <w:lang w:val="en-US"/>
        </w:rPr>
      </w:pPr>
    </w:p>
    <w:p w14:paraId="01F39355" w14:textId="77777777" w:rsidR="00365DAE" w:rsidRPr="00380058" w:rsidRDefault="00365DAE" w:rsidP="00365DAE">
      <w:pPr>
        <w:numPr>
          <w:ilvl w:val="0"/>
          <w:numId w:val="18"/>
        </w:numPr>
        <w:tabs>
          <w:tab w:val="left" w:pos="567"/>
        </w:tabs>
        <w:ind w:left="567" w:hanging="567"/>
        <w:jc w:val="both"/>
      </w:pPr>
      <w:r w:rsidRPr="00380058">
        <w:t xml:space="preserve">All </w:t>
      </w:r>
      <w:r w:rsidRPr="00380058">
        <w:rPr>
          <w:color w:val="000000"/>
        </w:rPr>
        <w:t>building</w:t>
      </w:r>
      <w:r w:rsidRPr="00380058">
        <w:t xml:space="preserve"> work must be carried out in accordance with the current provisions of the Building Code of Australia (National Construction Code).</w:t>
      </w:r>
    </w:p>
    <w:p w14:paraId="7867C286" w14:textId="77777777" w:rsidR="00365DAE" w:rsidRPr="00380058" w:rsidRDefault="00365DAE" w:rsidP="00365DAE">
      <w:pPr>
        <w:ind w:left="1701" w:hanging="1134"/>
        <w:jc w:val="both"/>
      </w:pPr>
      <w:r w:rsidRPr="00380058">
        <w:rPr>
          <w:b/>
        </w:rPr>
        <w:t>Reason:</w:t>
      </w:r>
      <w:r w:rsidRPr="00380058">
        <w:tab/>
        <w:t>To comply with the Environmental Planning &amp; Assessment Act 1979, as amended and the Environmental Planning &amp; Assessment Regulation 2000.</w:t>
      </w:r>
    </w:p>
    <w:p w14:paraId="3F9E820F" w14:textId="77777777" w:rsidR="00365DAE" w:rsidRPr="00380058" w:rsidRDefault="00365DAE" w:rsidP="00365DAE">
      <w:pPr>
        <w:jc w:val="both"/>
        <w:rPr>
          <w:vanish/>
          <w:lang w:val="en-US"/>
        </w:rPr>
      </w:pPr>
    </w:p>
    <w:p w14:paraId="3EF048F3" w14:textId="77777777" w:rsidR="00365DAE" w:rsidRPr="00380058" w:rsidRDefault="00365DAE" w:rsidP="00365DAE">
      <w:pPr>
        <w:numPr>
          <w:ilvl w:val="0"/>
          <w:numId w:val="18"/>
        </w:numPr>
        <w:tabs>
          <w:tab w:val="left" w:pos="567"/>
        </w:tabs>
        <w:ind w:left="567" w:hanging="567"/>
        <w:jc w:val="both"/>
      </w:pPr>
      <w:r w:rsidRPr="00380058">
        <w:t xml:space="preserve">While demolition or building work is being carried out, all such works must cease immediately if a relic or Aboriginal object is unexpectedly </w:t>
      </w:r>
      <w:r w:rsidRPr="00380058">
        <w:rPr>
          <w:color w:val="000000"/>
        </w:rPr>
        <w:t>discovered</w:t>
      </w:r>
      <w:r w:rsidRPr="00380058">
        <w:t>. The applicant must notify the Heritage Council of NSW in respect of a relic and notify the Secretary of the Department of Planning, Industry and Environment and the Heritage Council of NSW in respect of an Aboriginal object. Building work may recommence at a time confirmed by either the Heritage Council of NSW or the Secretary of the Department of Planning, Industry and Environment.</w:t>
      </w:r>
    </w:p>
    <w:p w14:paraId="232B6167" w14:textId="77777777" w:rsidR="00365DAE" w:rsidRPr="00380058" w:rsidRDefault="00365DAE" w:rsidP="00365DAE">
      <w:pPr>
        <w:ind w:firstLine="567"/>
        <w:jc w:val="both"/>
      </w:pPr>
    </w:p>
    <w:p w14:paraId="52447F10" w14:textId="77777777" w:rsidR="00365DAE" w:rsidRPr="00380058" w:rsidRDefault="00365DAE" w:rsidP="00365DAE">
      <w:pPr>
        <w:ind w:firstLine="567"/>
        <w:jc w:val="both"/>
      </w:pPr>
      <w:r w:rsidRPr="00380058">
        <w:t>In this condition:</w:t>
      </w:r>
    </w:p>
    <w:p w14:paraId="28CB7011" w14:textId="77777777" w:rsidR="00365DAE" w:rsidRPr="00380058" w:rsidRDefault="00365DAE">
      <w:pPr>
        <w:numPr>
          <w:ilvl w:val="0"/>
          <w:numId w:val="35"/>
        </w:numPr>
        <w:tabs>
          <w:tab w:val="left" w:pos="1134"/>
        </w:tabs>
        <w:ind w:left="1134" w:hanging="567"/>
        <w:contextualSpacing/>
        <w:jc w:val="both"/>
      </w:pPr>
      <w:r w:rsidRPr="00380058">
        <w:t>“relic” means any deposit, artefact, object or material evidence that:-</w:t>
      </w:r>
    </w:p>
    <w:p w14:paraId="1F96FB31" w14:textId="77777777" w:rsidR="00365DAE" w:rsidRPr="00380058" w:rsidRDefault="00365DAE">
      <w:pPr>
        <w:numPr>
          <w:ilvl w:val="0"/>
          <w:numId w:val="36"/>
        </w:numPr>
        <w:tabs>
          <w:tab w:val="left" w:pos="1701"/>
        </w:tabs>
        <w:ind w:left="1701" w:hanging="567"/>
        <w:contextualSpacing/>
        <w:jc w:val="both"/>
      </w:pPr>
      <w:r w:rsidRPr="00380058">
        <w:t>relates to the settlement of the area that comprises New South Wales, not being Aboriginal settlement, and</w:t>
      </w:r>
    </w:p>
    <w:p w14:paraId="7E2F576C" w14:textId="77777777" w:rsidR="00365DAE" w:rsidRPr="00380058" w:rsidRDefault="00365DAE">
      <w:pPr>
        <w:numPr>
          <w:ilvl w:val="0"/>
          <w:numId w:val="36"/>
        </w:numPr>
        <w:tabs>
          <w:tab w:val="left" w:pos="1701"/>
        </w:tabs>
        <w:ind w:left="1701" w:hanging="567"/>
        <w:contextualSpacing/>
        <w:jc w:val="both"/>
      </w:pPr>
      <w:r w:rsidRPr="00380058">
        <w:t>is of State or local heritage significance; and</w:t>
      </w:r>
    </w:p>
    <w:p w14:paraId="7939B527" w14:textId="77777777" w:rsidR="00365DAE" w:rsidRPr="00380058" w:rsidRDefault="00365DAE">
      <w:pPr>
        <w:numPr>
          <w:ilvl w:val="0"/>
          <w:numId w:val="37"/>
        </w:numPr>
        <w:tabs>
          <w:tab w:val="left" w:pos="1134"/>
        </w:tabs>
        <w:ind w:left="1134" w:hanging="567"/>
        <w:contextualSpacing/>
        <w:jc w:val="both"/>
      </w:pPr>
      <w:r w:rsidRPr="00380058">
        <w:t>“Aboriginal object” means any deposit, object or material evidence (not being a handicraft made for sale) relating to the Aboriginal habitation of the area that comprises New South Wales, being habitation before or concurrent with (or both) the occupation of that area by persons of non-Aboriginal extraction and includes Aboriginal remains.</w:t>
      </w:r>
    </w:p>
    <w:p w14:paraId="35E7A12A" w14:textId="77777777" w:rsidR="00365DAE" w:rsidRPr="00380058" w:rsidRDefault="00365DAE" w:rsidP="00365DAE">
      <w:pPr>
        <w:autoSpaceDE w:val="0"/>
        <w:autoSpaceDN w:val="0"/>
        <w:adjustRightInd w:val="0"/>
        <w:ind w:left="1701" w:hanging="1134"/>
        <w:jc w:val="both"/>
        <w:rPr>
          <w:color w:val="000000"/>
        </w:rPr>
      </w:pPr>
      <w:r w:rsidRPr="00380058">
        <w:rPr>
          <w:b/>
          <w:bCs/>
          <w:color w:val="000000"/>
        </w:rPr>
        <w:t>Reason:</w:t>
      </w:r>
      <w:r w:rsidRPr="00380058">
        <w:rPr>
          <w:color w:val="000000"/>
        </w:rPr>
        <w:t xml:space="preserve"> </w:t>
      </w:r>
      <w:r w:rsidRPr="00380058">
        <w:rPr>
          <w:color w:val="000000"/>
        </w:rPr>
        <w:tab/>
        <w:t>To ensure the protection of objects of potential significance during works.</w:t>
      </w:r>
    </w:p>
    <w:p w14:paraId="49218CD6" w14:textId="77777777" w:rsidR="00365DAE" w:rsidRPr="00380058" w:rsidRDefault="00365DAE" w:rsidP="00365DAE">
      <w:pPr>
        <w:jc w:val="both"/>
        <w:rPr>
          <w:vanish/>
          <w:lang w:val="en-US"/>
        </w:rPr>
      </w:pPr>
    </w:p>
    <w:p w14:paraId="2724BB98" w14:textId="77777777" w:rsidR="00365DAE" w:rsidRPr="00380058" w:rsidRDefault="00365DAE" w:rsidP="00365DAE">
      <w:pPr>
        <w:numPr>
          <w:ilvl w:val="0"/>
          <w:numId w:val="18"/>
        </w:numPr>
        <w:tabs>
          <w:tab w:val="left" w:pos="567"/>
        </w:tabs>
        <w:ind w:left="567" w:hanging="567"/>
        <w:jc w:val="both"/>
      </w:pPr>
      <w:r w:rsidRPr="00380058">
        <w:t xml:space="preserve">Any damage to Council assets that impacts on public safety during construction is to be rectified immediately to the satisfaction of Council with all costs to be borne by the person having the benefit of the Development Consent. </w:t>
      </w:r>
    </w:p>
    <w:p w14:paraId="473D857E" w14:textId="77777777" w:rsidR="00365DAE" w:rsidRPr="00380058" w:rsidRDefault="00365DAE" w:rsidP="00365DAE">
      <w:pPr>
        <w:ind w:firstLine="567"/>
        <w:jc w:val="both"/>
      </w:pPr>
      <w:r w:rsidRPr="00380058">
        <w:rPr>
          <w:b/>
        </w:rPr>
        <w:t xml:space="preserve">Reason: </w:t>
      </w:r>
      <w:r w:rsidRPr="00380058">
        <w:t>To protect public safety.</w:t>
      </w:r>
    </w:p>
    <w:p w14:paraId="1E37135C" w14:textId="77777777" w:rsidR="00365DAE" w:rsidRPr="00380058" w:rsidRDefault="00365DAE" w:rsidP="00365DAE">
      <w:pPr>
        <w:ind w:firstLine="567"/>
        <w:jc w:val="both"/>
      </w:pPr>
    </w:p>
    <w:p w14:paraId="41EE6911" w14:textId="77777777" w:rsidR="00365DAE" w:rsidRPr="00380058" w:rsidRDefault="00365DAE" w:rsidP="00365DAE">
      <w:pPr>
        <w:numPr>
          <w:ilvl w:val="0"/>
          <w:numId w:val="18"/>
        </w:numPr>
        <w:contextualSpacing/>
        <w:jc w:val="both"/>
      </w:pPr>
      <w:r w:rsidRPr="00380058">
        <w:t xml:space="preserve">During works the recommendations in the Remedial Action Plan (RAP) prepared by Geosyntec, file reference AU123030 R01, Rev 1 dated 30 May 2023 must be adhered with. </w:t>
      </w:r>
    </w:p>
    <w:p w14:paraId="7241974D" w14:textId="77777777" w:rsidR="00365DAE" w:rsidRPr="00380058" w:rsidRDefault="00365DAE" w:rsidP="00365DAE">
      <w:pPr>
        <w:ind w:left="720"/>
        <w:jc w:val="both"/>
      </w:pPr>
      <w:r w:rsidRPr="00380058">
        <w:rPr>
          <w:b/>
          <w:bCs/>
        </w:rPr>
        <w:t>Reason:</w:t>
      </w:r>
      <w:r w:rsidRPr="00380058">
        <w:t xml:space="preserve">  To ensure that the land is suitable for its proposed use and poses no risk to the environment and human health.</w:t>
      </w:r>
    </w:p>
    <w:p w14:paraId="595654EA" w14:textId="77777777" w:rsidR="00365DAE" w:rsidRPr="00380058" w:rsidRDefault="00365DAE" w:rsidP="00365DAE">
      <w:pPr>
        <w:ind w:firstLine="567"/>
        <w:jc w:val="both"/>
      </w:pPr>
    </w:p>
    <w:p w14:paraId="60047D3B" w14:textId="77777777" w:rsidR="00365DAE" w:rsidRPr="00380058" w:rsidRDefault="00365DAE" w:rsidP="00365DAE">
      <w:pPr>
        <w:numPr>
          <w:ilvl w:val="0"/>
          <w:numId w:val="18"/>
        </w:numPr>
        <w:tabs>
          <w:tab w:val="left" w:pos="567"/>
        </w:tabs>
        <w:ind w:left="567" w:hanging="567"/>
        <w:jc w:val="both"/>
      </w:pPr>
      <w:r w:rsidRPr="00380058">
        <w:t>Any fill material imported to the site is to be virgin excavated natural material (</w:t>
      </w:r>
      <w:r w:rsidRPr="00380058">
        <w:rPr>
          <w:color w:val="000000"/>
        </w:rPr>
        <w:t>VENM</w:t>
      </w:r>
      <w:r w:rsidRPr="00380058">
        <w:t>) and is to be certified as such by a suitably qualified industry professional. Records of each individual certification are to be kept on site and produced for inspection when requested.</w:t>
      </w:r>
    </w:p>
    <w:p w14:paraId="274533AD" w14:textId="77777777" w:rsidR="00365DAE" w:rsidRPr="00380058" w:rsidRDefault="00365DAE" w:rsidP="00365DAE">
      <w:pPr>
        <w:ind w:left="1701" w:hanging="1134"/>
        <w:jc w:val="both"/>
      </w:pPr>
      <w:r w:rsidRPr="00380058">
        <w:rPr>
          <w:b/>
        </w:rPr>
        <w:t>Reason:</w:t>
      </w:r>
      <w:r w:rsidRPr="00380058">
        <w:tab/>
        <w:t>To ensure the site does not become contaminated and appropriate compaction levels can be achieved.</w:t>
      </w:r>
    </w:p>
    <w:p w14:paraId="24DC3543" w14:textId="77777777" w:rsidR="00365DAE" w:rsidRPr="00380058" w:rsidRDefault="00365DAE" w:rsidP="00365DAE">
      <w:pPr>
        <w:jc w:val="both"/>
        <w:rPr>
          <w:vanish/>
          <w:lang w:val="en-US"/>
        </w:rPr>
      </w:pPr>
    </w:p>
    <w:p w14:paraId="2EF414C5" w14:textId="77777777" w:rsidR="00365DAE" w:rsidRPr="00380058" w:rsidRDefault="00365DAE" w:rsidP="00365DAE">
      <w:pPr>
        <w:numPr>
          <w:ilvl w:val="0"/>
          <w:numId w:val="18"/>
        </w:numPr>
        <w:tabs>
          <w:tab w:val="left" w:pos="567"/>
        </w:tabs>
        <w:ind w:left="567" w:hanging="567"/>
        <w:jc w:val="both"/>
      </w:pPr>
      <w:r w:rsidRPr="00380058">
        <w:t xml:space="preserve">All friable and non-friable asbestos-containing waste material on-site shall be handled and disposed off-site at an EPA licensed waste facility by an EPA licensed contractor in accordance with the requirements of the Protection of the Environment Operations (Waste) Regulation 2014 and the </w:t>
      </w:r>
      <w:r w:rsidRPr="00380058">
        <w:rPr>
          <w:color w:val="000000"/>
        </w:rPr>
        <w:t>NSW</w:t>
      </w:r>
      <w:r w:rsidRPr="00380058">
        <w:t xml:space="preserve"> Environment Protection Authority (EPA) Waste Classification Guidelines and any other regulatory instrument as amended.</w:t>
      </w:r>
    </w:p>
    <w:p w14:paraId="64CDA3B4" w14:textId="77777777" w:rsidR="00365DAE" w:rsidRPr="00380058" w:rsidRDefault="00365DAE" w:rsidP="00365DAE">
      <w:pPr>
        <w:tabs>
          <w:tab w:val="left" w:pos="1701"/>
        </w:tabs>
        <w:ind w:firstLine="567"/>
        <w:jc w:val="both"/>
      </w:pPr>
      <w:r w:rsidRPr="00380058">
        <w:rPr>
          <w:b/>
        </w:rPr>
        <w:t>Reason:</w:t>
      </w:r>
      <w:r w:rsidRPr="00380058">
        <w:t xml:space="preserve"> </w:t>
      </w:r>
      <w:r w:rsidRPr="00380058">
        <w:tab/>
        <w:t>To ensure appropriate disposal of asbestos materials.</w:t>
      </w:r>
    </w:p>
    <w:p w14:paraId="400E1DF0" w14:textId="77777777" w:rsidR="00365DAE" w:rsidRPr="00380058" w:rsidRDefault="00365DAE" w:rsidP="00365DAE">
      <w:pPr>
        <w:tabs>
          <w:tab w:val="left" w:pos="1701"/>
        </w:tabs>
        <w:ind w:firstLine="567"/>
        <w:jc w:val="both"/>
      </w:pPr>
    </w:p>
    <w:p w14:paraId="789F4917" w14:textId="77777777" w:rsidR="00365DAE" w:rsidRPr="00380058" w:rsidRDefault="00365DAE" w:rsidP="00365DAE">
      <w:pPr>
        <w:numPr>
          <w:ilvl w:val="0"/>
          <w:numId w:val="18"/>
        </w:numPr>
        <w:tabs>
          <w:tab w:val="left" w:pos="567"/>
        </w:tabs>
        <w:ind w:left="567" w:hanging="567"/>
        <w:jc w:val="both"/>
      </w:pPr>
      <w:r w:rsidRPr="00380058">
        <w:t>Liquid and solid wastes generated onsite shall be collected, transported and disposed of in accordance with the Protection of the Environment Operations (Waste) Regulation 2014 and in accordance with DECC the Environmental Guidelines Assessment, Classification and Management of Liquid and Non-Liquid Wastes (1999) and NSW EPA Waste Classification Guidelines.</w:t>
      </w:r>
    </w:p>
    <w:p w14:paraId="11C3ED72" w14:textId="77777777" w:rsidR="00365DAE" w:rsidRPr="00380058" w:rsidRDefault="00365DAE" w:rsidP="00365DAE">
      <w:pPr>
        <w:tabs>
          <w:tab w:val="left" w:pos="567"/>
        </w:tabs>
        <w:ind w:left="567"/>
        <w:jc w:val="both"/>
      </w:pPr>
      <w:r w:rsidRPr="00380058">
        <w:rPr>
          <w:b/>
          <w:bCs/>
        </w:rPr>
        <w:t>Reason:</w:t>
      </w:r>
      <w:r w:rsidRPr="00380058">
        <w:t xml:space="preserve"> To prevent pollution of the environment.</w:t>
      </w:r>
    </w:p>
    <w:p w14:paraId="2478EC15" w14:textId="77777777" w:rsidR="00365DAE" w:rsidRPr="00380058" w:rsidRDefault="00365DAE" w:rsidP="00365DAE">
      <w:pPr>
        <w:jc w:val="both"/>
      </w:pPr>
    </w:p>
    <w:p w14:paraId="4E05A7E9" w14:textId="77777777" w:rsidR="00365DAE" w:rsidRPr="00380058" w:rsidRDefault="00365DAE" w:rsidP="00365DAE">
      <w:pPr>
        <w:numPr>
          <w:ilvl w:val="0"/>
          <w:numId w:val="18"/>
        </w:numPr>
        <w:tabs>
          <w:tab w:val="left" w:pos="567"/>
        </w:tabs>
        <w:ind w:left="567" w:hanging="567"/>
        <w:jc w:val="both"/>
      </w:pPr>
      <w:r w:rsidRPr="00380058">
        <w:t>All putrescible waste shall be removed from the site with sufficient frequency to avoid nuisance from pests and odours.</w:t>
      </w:r>
    </w:p>
    <w:p w14:paraId="4A077E05" w14:textId="77777777" w:rsidR="00365DAE" w:rsidRPr="00380058" w:rsidRDefault="00365DAE" w:rsidP="00365DAE">
      <w:pPr>
        <w:tabs>
          <w:tab w:val="left" w:pos="567"/>
        </w:tabs>
        <w:ind w:left="567"/>
        <w:jc w:val="both"/>
      </w:pPr>
      <w:r w:rsidRPr="00380058">
        <w:rPr>
          <w:b/>
          <w:bCs/>
        </w:rPr>
        <w:t>Reason:</w:t>
      </w:r>
      <w:r w:rsidRPr="00380058">
        <w:t xml:space="preserve"> To ensure provision of adequate waste disposal arrangements.</w:t>
      </w:r>
    </w:p>
    <w:p w14:paraId="1C7A60A2" w14:textId="77777777" w:rsidR="00365DAE" w:rsidRPr="00380058" w:rsidRDefault="00365DAE" w:rsidP="00365DAE">
      <w:pPr>
        <w:tabs>
          <w:tab w:val="left" w:pos="567"/>
        </w:tabs>
        <w:ind w:left="567"/>
        <w:jc w:val="both"/>
      </w:pPr>
    </w:p>
    <w:p w14:paraId="1DD9E006" w14:textId="77777777" w:rsidR="00365DAE" w:rsidRPr="00380058" w:rsidRDefault="00365DAE" w:rsidP="00365DAE">
      <w:pPr>
        <w:numPr>
          <w:ilvl w:val="0"/>
          <w:numId w:val="18"/>
        </w:numPr>
        <w:tabs>
          <w:tab w:val="left" w:pos="567"/>
        </w:tabs>
        <w:ind w:left="567" w:hanging="567"/>
        <w:jc w:val="both"/>
      </w:pPr>
      <w:r w:rsidRPr="00380058">
        <w:t>Between collection periods, all waste/recyclable materials generated on site must be kept in enclosed bins with securely fitting lids so the contents are not able to leak or overflow. Bins must be stored in the designated waste/recycling storage room(s) or area(s) between collection periods.</w:t>
      </w:r>
    </w:p>
    <w:p w14:paraId="4A74105C" w14:textId="77777777" w:rsidR="00365DAE" w:rsidRPr="00380058" w:rsidRDefault="00365DAE" w:rsidP="00365DAE">
      <w:pPr>
        <w:tabs>
          <w:tab w:val="left" w:pos="567"/>
        </w:tabs>
        <w:ind w:left="567"/>
        <w:jc w:val="both"/>
      </w:pPr>
      <w:r w:rsidRPr="00380058">
        <w:rPr>
          <w:b/>
          <w:bCs/>
        </w:rPr>
        <w:t>Reason:</w:t>
      </w:r>
      <w:r w:rsidRPr="00380058">
        <w:t xml:space="preserve"> To ensure waste is adequately stored within the premises.</w:t>
      </w:r>
    </w:p>
    <w:p w14:paraId="61A46C84" w14:textId="77777777" w:rsidR="00365DAE" w:rsidRPr="00380058" w:rsidRDefault="00365DAE" w:rsidP="00365DAE">
      <w:pPr>
        <w:tabs>
          <w:tab w:val="left" w:pos="1701"/>
        </w:tabs>
        <w:ind w:firstLine="567"/>
        <w:jc w:val="both"/>
      </w:pPr>
    </w:p>
    <w:p w14:paraId="7BE3EEA6" w14:textId="77777777" w:rsidR="00365DAE" w:rsidRPr="00380058" w:rsidRDefault="00365DAE" w:rsidP="00365DAE">
      <w:pPr>
        <w:numPr>
          <w:ilvl w:val="0"/>
          <w:numId w:val="18"/>
        </w:numPr>
        <w:tabs>
          <w:tab w:val="left" w:pos="567"/>
        </w:tabs>
        <w:ind w:left="567" w:hanging="567"/>
        <w:jc w:val="both"/>
      </w:pPr>
      <w:r w:rsidRPr="00380058">
        <w:t>Where demolition of asbestos containing materials is undertaken, the contractor must submit to the Certifying Authority, copies of all receipts issued by the EPA licensed waste facility for friable or non-friable asbestos waste as evidence of proof of proper disposal within 7 days of the issue of the receipts.</w:t>
      </w:r>
    </w:p>
    <w:p w14:paraId="72474951" w14:textId="77777777" w:rsidR="00365DAE" w:rsidRPr="00380058" w:rsidRDefault="00365DAE" w:rsidP="00365DAE">
      <w:pPr>
        <w:tabs>
          <w:tab w:val="left" w:pos="567"/>
        </w:tabs>
        <w:ind w:left="567"/>
        <w:jc w:val="both"/>
      </w:pPr>
      <w:r w:rsidRPr="00380058">
        <w:rPr>
          <w:b/>
          <w:bCs/>
        </w:rPr>
        <w:t>Reason:</w:t>
      </w:r>
      <w:r w:rsidRPr="00380058">
        <w:t xml:space="preserve"> To ensure appropriate disposal of asbestos materials.</w:t>
      </w:r>
    </w:p>
    <w:p w14:paraId="33D4A1BC" w14:textId="77777777" w:rsidR="00365DAE" w:rsidRPr="00380058" w:rsidRDefault="00365DAE" w:rsidP="00365DAE">
      <w:pPr>
        <w:jc w:val="both"/>
      </w:pPr>
    </w:p>
    <w:p w14:paraId="7F4D8621" w14:textId="77777777" w:rsidR="00365DAE" w:rsidRPr="00380058" w:rsidRDefault="00365DAE" w:rsidP="00365DAE">
      <w:pPr>
        <w:numPr>
          <w:ilvl w:val="0"/>
          <w:numId w:val="18"/>
        </w:numPr>
        <w:tabs>
          <w:tab w:val="left" w:pos="567"/>
        </w:tabs>
        <w:ind w:left="567" w:hanging="567"/>
        <w:jc w:val="both"/>
      </w:pPr>
      <w:r w:rsidRPr="00380058">
        <w:t xml:space="preserve">A Waste Data file is to be maintained, recording building/demolition </w:t>
      </w:r>
      <w:r w:rsidRPr="00380058">
        <w:rPr>
          <w:color w:val="000000"/>
        </w:rPr>
        <w:t>contractor’s</w:t>
      </w:r>
      <w:r w:rsidRPr="00380058">
        <w:t xml:space="preserve"> details and waste disposal receipts/dockets for any demolition or construction wastes from the site. These records must be retained and made available to Council on request.</w:t>
      </w:r>
    </w:p>
    <w:p w14:paraId="5C1FA236" w14:textId="77777777" w:rsidR="00365DAE" w:rsidRPr="00380058" w:rsidRDefault="00365DAE" w:rsidP="00365DAE">
      <w:pPr>
        <w:tabs>
          <w:tab w:val="left" w:pos="1701"/>
        </w:tabs>
        <w:ind w:left="1701" w:hanging="1134"/>
        <w:jc w:val="both"/>
      </w:pPr>
      <w:r w:rsidRPr="00380058">
        <w:rPr>
          <w:b/>
        </w:rPr>
        <w:t>Reason</w:t>
      </w:r>
      <w:r w:rsidRPr="00380058">
        <w:t>:</w:t>
      </w:r>
      <w:r w:rsidRPr="00380058">
        <w:tab/>
        <w:t>To confirm waste minimisation objectives under Parramatta Development Control Plan 2011 are met.</w:t>
      </w:r>
    </w:p>
    <w:p w14:paraId="449EE621" w14:textId="77777777" w:rsidR="00365DAE" w:rsidRPr="00380058" w:rsidRDefault="00365DAE" w:rsidP="00365DAE">
      <w:pPr>
        <w:jc w:val="both"/>
        <w:rPr>
          <w:vanish/>
          <w:lang w:val="en-US"/>
        </w:rPr>
      </w:pPr>
    </w:p>
    <w:p w14:paraId="1EEF6B23" w14:textId="77777777" w:rsidR="00365DAE" w:rsidRPr="00380058" w:rsidRDefault="00365DAE" w:rsidP="00365DAE">
      <w:pPr>
        <w:numPr>
          <w:ilvl w:val="0"/>
          <w:numId w:val="18"/>
        </w:numPr>
        <w:tabs>
          <w:tab w:val="left" w:pos="567"/>
        </w:tabs>
        <w:ind w:left="567" w:hanging="567"/>
        <w:jc w:val="both"/>
      </w:pPr>
      <w:r w:rsidRPr="00380058">
        <w:t xml:space="preserve">Any </w:t>
      </w:r>
      <w:r w:rsidRPr="00380058">
        <w:rPr>
          <w:color w:val="000000"/>
        </w:rPr>
        <w:t>contamination</w:t>
      </w:r>
      <w:r w:rsidRPr="00380058">
        <w:t xml:space="preserve"> material to be removed from the site shall be disposed of to an EPA licensed landfill.</w:t>
      </w:r>
    </w:p>
    <w:p w14:paraId="61EDEDD0" w14:textId="77777777" w:rsidR="00365DAE" w:rsidRPr="00380058" w:rsidRDefault="00365DAE" w:rsidP="00365DAE">
      <w:pPr>
        <w:spacing w:after="120"/>
        <w:ind w:left="1701" w:hanging="1134"/>
        <w:jc w:val="both"/>
      </w:pPr>
      <w:r w:rsidRPr="00380058">
        <w:rPr>
          <w:b/>
        </w:rPr>
        <w:t>Reason:</w:t>
      </w:r>
      <w:r w:rsidRPr="00380058">
        <w:tab/>
        <w:t>To comply with the statutory requirements of the Protection of the Environment Operations Act 1997.</w:t>
      </w:r>
    </w:p>
    <w:p w14:paraId="7FC92511" w14:textId="77777777" w:rsidR="00365DAE" w:rsidRPr="00380058" w:rsidRDefault="00365DAE" w:rsidP="00365DAE">
      <w:pPr>
        <w:numPr>
          <w:ilvl w:val="0"/>
          <w:numId w:val="18"/>
        </w:numPr>
        <w:tabs>
          <w:tab w:val="left" w:pos="567"/>
        </w:tabs>
        <w:ind w:left="567" w:hanging="567"/>
        <w:jc w:val="both"/>
      </w:pPr>
      <w:r w:rsidRPr="00380058">
        <w:t xml:space="preserve">Hazardous or intractable wastes arising from the demolition process shall be </w:t>
      </w:r>
      <w:r w:rsidRPr="00380058">
        <w:rPr>
          <w:color w:val="000000"/>
        </w:rPr>
        <w:t>removed</w:t>
      </w:r>
      <w:r w:rsidRPr="00380058">
        <w:t xml:space="preserve"> and disposed of in accordance with the requirements of Safework NSW and the EPA, and with the provisions of:</w:t>
      </w:r>
    </w:p>
    <w:p w14:paraId="629FFB94" w14:textId="77777777" w:rsidR="00365DAE" w:rsidRPr="00380058" w:rsidRDefault="00365DAE">
      <w:pPr>
        <w:numPr>
          <w:ilvl w:val="0"/>
          <w:numId w:val="38"/>
        </w:numPr>
        <w:ind w:left="1134" w:hanging="567"/>
        <w:jc w:val="both"/>
      </w:pPr>
      <w:r w:rsidRPr="00380058">
        <w:t>Work Health and Safety Act 2011;</w:t>
      </w:r>
    </w:p>
    <w:p w14:paraId="2E834717" w14:textId="77777777" w:rsidR="00365DAE" w:rsidRPr="00380058" w:rsidRDefault="00365DAE">
      <w:pPr>
        <w:numPr>
          <w:ilvl w:val="0"/>
          <w:numId w:val="38"/>
        </w:numPr>
        <w:ind w:left="1134" w:hanging="567"/>
        <w:jc w:val="both"/>
      </w:pPr>
      <w:r w:rsidRPr="00380058">
        <w:t>NSW Protection of the Environment Operations Act 1997 (NSW); and</w:t>
      </w:r>
    </w:p>
    <w:p w14:paraId="7D4B0D86" w14:textId="77777777" w:rsidR="00365DAE" w:rsidRPr="00380058" w:rsidRDefault="00365DAE">
      <w:pPr>
        <w:numPr>
          <w:ilvl w:val="0"/>
          <w:numId w:val="38"/>
        </w:numPr>
        <w:ind w:left="1134" w:hanging="567"/>
        <w:jc w:val="both"/>
      </w:pPr>
      <w:r w:rsidRPr="00380058">
        <w:t>NSW Department of Environment and Climate Change Environmental Guidelines; NSW EPA Waste Classification Guidelines.</w:t>
      </w:r>
    </w:p>
    <w:p w14:paraId="4352DB85" w14:textId="77777777" w:rsidR="00365DAE" w:rsidRPr="00380058" w:rsidRDefault="00365DAE" w:rsidP="00365DAE">
      <w:pPr>
        <w:tabs>
          <w:tab w:val="left" w:pos="567"/>
          <w:tab w:val="num" w:pos="720"/>
          <w:tab w:val="left" w:pos="1701"/>
        </w:tabs>
        <w:ind w:left="1701" w:hanging="1701"/>
        <w:jc w:val="both"/>
      </w:pPr>
      <w:r w:rsidRPr="00380058">
        <w:tab/>
      </w:r>
      <w:r w:rsidRPr="00380058">
        <w:rPr>
          <w:b/>
        </w:rPr>
        <w:t>Reason:</w:t>
      </w:r>
      <w:r w:rsidRPr="00380058">
        <w:tab/>
        <w:t>To ensure that the land is suitable for the proposed development and any contaminating material required to be removed from the property is removed in accordance with the prescribed manner.</w:t>
      </w:r>
    </w:p>
    <w:p w14:paraId="5CBC514F" w14:textId="77777777" w:rsidR="00365DAE" w:rsidRPr="00380058" w:rsidRDefault="00365DAE" w:rsidP="00365DAE">
      <w:pPr>
        <w:tabs>
          <w:tab w:val="left" w:pos="567"/>
          <w:tab w:val="num" w:pos="720"/>
          <w:tab w:val="left" w:pos="1701"/>
        </w:tabs>
        <w:ind w:left="1701" w:hanging="1701"/>
        <w:jc w:val="both"/>
      </w:pPr>
    </w:p>
    <w:p w14:paraId="3F88354A" w14:textId="77777777" w:rsidR="00365DAE" w:rsidRPr="00380058" w:rsidRDefault="00365DAE" w:rsidP="00365DAE">
      <w:pPr>
        <w:numPr>
          <w:ilvl w:val="0"/>
          <w:numId w:val="18"/>
        </w:numPr>
        <w:jc w:val="both"/>
        <w:rPr>
          <w:szCs w:val="20"/>
        </w:rPr>
      </w:pPr>
      <w:r w:rsidRPr="00380058">
        <w:rPr>
          <w:szCs w:val="20"/>
        </w:rPr>
        <w:t xml:space="preserve">Site water discharged must not exceed suspended solid concentrations of 50 parts per million, and must be analysed for pH and any contaminants of concern identified during the preliminary or detailed site investigation, prior to discharge to the stormwater system. The analytical results must comply with relevant Environmental Protection Authority (EPA) and ANZ Guidelines for Fresh and Marine Water Quality. Other options for the disposal of excavation pump-out water include disposal to sewer with prior approval from Sydney Water, or off-site disposal by a liquid waste transporter for treatment/disposal to an appropriate waste treatment/processing facility. </w:t>
      </w:r>
    </w:p>
    <w:p w14:paraId="67713FCE" w14:textId="77777777" w:rsidR="00365DAE" w:rsidRPr="00380058" w:rsidRDefault="00365DAE" w:rsidP="00365DAE">
      <w:pPr>
        <w:ind w:left="720"/>
        <w:jc w:val="both"/>
        <w:rPr>
          <w:szCs w:val="20"/>
        </w:rPr>
      </w:pPr>
      <w:r w:rsidRPr="00380058">
        <w:rPr>
          <w:b/>
          <w:bCs/>
          <w:szCs w:val="20"/>
        </w:rPr>
        <w:t>Reason:</w:t>
      </w:r>
      <w:r w:rsidRPr="00380058">
        <w:rPr>
          <w:szCs w:val="20"/>
        </w:rPr>
        <w:t xml:space="preserve"> To prevent pollution of waterways.</w:t>
      </w:r>
    </w:p>
    <w:p w14:paraId="7EA9BF90" w14:textId="77777777" w:rsidR="00365DAE" w:rsidRPr="00380058" w:rsidRDefault="00365DAE" w:rsidP="00365DAE">
      <w:pPr>
        <w:ind w:left="720"/>
        <w:jc w:val="both"/>
        <w:rPr>
          <w:szCs w:val="20"/>
        </w:rPr>
      </w:pPr>
    </w:p>
    <w:p w14:paraId="5126EF92" w14:textId="77777777" w:rsidR="00365DAE" w:rsidRPr="00380058" w:rsidRDefault="00365DAE" w:rsidP="00365DAE">
      <w:pPr>
        <w:numPr>
          <w:ilvl w:val="0"/>
          <w:numId w:val="18"/>
        </w:numPr>
        <w:jc w:val="both"/>
        <w:rPr>
          <w:szCs w:val="20"/>
        </w:rPr>
      </w:pPr>
      <w:r w:rsidRPr="00380058">
        <w:rPr>
          <w:szCs w:val="20"/>
        </w:rPr>
        <w:t>Any lighting on the site shall be designed so as not to cause nuisance to other residences in the area or to motorists on nearby roads and to ensure no adverse impact on the amenity of the surrounding area by light overspill. All lighting shall comply with the Interim Australian Standard DR AS/NZS 4282:2018 The Control of the Obtrusive Effects of Outdoor Lighting.</w:t>
      </w:r>
    </w:p>
    <w:p w14:paraId="5DC1A268" w14:textId="77777777" w:rsidR="00365DAE" w:rsidRPr="00380058" w:rsidRDefault="00365DAE" w:rsidP="00365DAE">
      <w:pPr>
        <w:ind w:left="1701" w:hanging="992"/>
        <w:jc w:val="both"/>
        <w:rPr>
          <w:szCs w:val="20"/>
        </w:rPr>
      </w:pPr>
      <w:r w:rsidRPr="00380058">
        <w:rPr>
          <w:b/>
          <w:bCs/>
          <w:szCs w:val="20"/>
        </w:rPr>
        <w:t>Reason:</w:t>
      </w:r>
      <w:r w:rsidRPr="00380058">
        <w:rPr>
          <w:szCs w:val="20"/>
        </w:rPr>
        <w:t xml:space="preserve"> To protect the amenity of the surrounding neighbourhood from the emission of light.</w:t>
      </w:r>
    </w:p>
    <w:p w14:paraId="68805EF9" w14:textId="77777777" w:rsidR="00365DAE" w:rsidRPr="00380058" w:rsidRDefault="00365DAE" w:rsidP="00365DAE">
      <w:pPr>
        <w:jc w:val="both"/>
      </w:pPr>
    </w:p>
    <w:p w14:paraId="1FC86594" w14:textId="77777777" w:rsidR="00365DAE" w:rsidRPr="00380058" w:rsidRDefault="00365DAE" w:rsidP="00365DAE">
      <w:pPr>
        <w:numPr>
          <w:ilvl w:val="0"/>
          <w:numId w:val="18"/>
        </w:numPr>
        <w:jc w:val="both"/>
        <w:rPr>
          <w:szCs w:val="20"/>
        </w:rPr>
      </w:pPr>
      <w:r w:rsidRPr="00380058">
        <w:rPr>
          <w:szCs w:val="20"/>
        </w:rPr>
        <w:t>Dust control measures shall be implemented during all periods of earth works, demolition, excavation and construction to minimise the dust nuisance on surrounding properties. In this regard, dust minimisation practices must be carried out in accordance with Council’s Guidelines for Controlling Dust from Construction Sites and Section 126 of the Protection of the Environment Operations Act 1997.</w:t>
      </w:r>
    </w:p>
    <w:p w14:paraId="65EDA08D" w14:textId="77777777" w:rsidR="00365DAE" w:rsidRPr="00380058" w:rsidRDefault="00365DAE" w:rsidP="00365DAE">
      <w:pPr>
        <w:ind w:left="720"/>
        <w:jc w:val="both"/>
        <w:rPr>
          <w:szCs w:val="20"/>
        </w:rPr>
      </w:pPr>
      <w:r w:rsidRPr="00380058">
        <w:rPr>
          <w:b/>
          <w:bCs/>
          <w:szCs w:val="20"/>
        </w:rPr>
        <w:t>Reason:</w:t>
      </w:r>
      <w:r w:rsidRPr="00380058">
        <w:rPr>
          <w:szCs w:val="20"/>
        </w:rPr>
        <w:t xml:space="preserve"> To protect the amenity of the area.</w:t>
      </w:r>
    </w:p>
    <w:p w14:paraId="68352D7E" w14:textId="77777777" w:rsidR="00365DAE" w:rsidRPr="00380058" w:rsidRDefault="00365DAE" w:rsidP="00365DAE">
      <w:pPr>
        <w:jc w:val="both"/>
      </w:pPr>
    </w:p>
    <w:p w14:paraId="5B1F26AB" w14:textId="77777777" w:rsidR="00365DAE" w:rsidRPr="00380058" w:rsidRDefault="00365DAE" w:rsidP="00365DAE">
      <w:pPr>
        <w:numPr>
          <w:ilvl w:val="0"/>
          <w:numId w:val="18"/>
        </w:numPr>
        <w:jc w:val="both"/>
        <w:rPr>
          <w:szCs w:val="20"/>
        </w:rPr>
      </w:pPr>
      <w:r w:rsidRPr="00380058">
        <w:rPr>
          <w:szCs w:val="20"/>
        </w:rPr>
        <w:t>Stockpiles of topsoil, sand, aggregate, soil or other material are not to be located on any drainage line or easement, natural watercourse, footpath or roadway and shall be protected with adequate sediment controls.</w:t>
      </w:r>
    </w:p>
    <w:p w14:paraId="551B5D8A" w14:textId="77777777" w:rsidR="00365DAE" w:rsidRPr="00380058" w:rsidRDefault="00365DAE" w:rsidP="00365DAE">
      <w:pPr>
        <w:ind w:left="1701" w:hanging="981"/>
        <w:jc w:val="both"/>
        <w:rPr>
          <w:szCs w:val="20"/>
        </w:rPr>
      </w:pPr>
      <w:r w:rsidRPr="00380058">
        <w:rPr>
          <w:b/>
          <w:bCs/>
          <w:szCs w:val="20"/>
        </w:rPr>
        <w:t>Reason</w:t>
      </w:r>
      <w:r w:rsidRPr="00380058">
        <w:rPr>
          <w:szCs w:val="20"/>
        </w:rPr>
        <w:t>: To ensure that building materials are not washed into stormwater drains.</w:t>
      </w:r>
    </w:p>
    <w:p w14:paraId="15E054CC" w14:textId="77777777" w:rsidR="00365DAE" w:rsidRPr="00380058" w:rsidRDefault="00365DAE" w:rsidP="00365DAE">
      <w:pPr>
        <w:jc w:val="both"/>
        <w:rPr>
          <w:b/>
          <w:lang w:val="en-US"/>
        </w:rPr>
      </w:pPr>
    </w:p>
    <w:p w14:paraId="5A21CB88" w14:textId="77777777" w:rsidR="00365DAE" w:rsidRPr="00380058" w:rsidRDefault="00365DAE" w:rsidP="00365DAE">
      <w:pPr>
        <w:numPr>
          <w:ilvl w:val="0"/>
          <w:numId w:val="18"/>
        </w:numPr>
        <w:jc w:val="both"/>
      </w:pPr>
      <w:r w:rsidRPr="00380058">
        <w:rPr>
          <w:szCs w:val="20"/>
        </w:rPr>
        <w:t xml:space="preserve">Stormwater from all new impervious areas, and subsoil drainage systems, must be piped to the existing site drainage system. The installation of new drainage components must be completed by a licensed contractor in accordance with AS3500.3 (2003) - Stormwater Drainage, the Building Code of Australia (National Construction Code) and </w:t>
      </w:r>
      <w:r w:rsidRPr="00380058">
        <w:t xml:space="preserve">the </w:t>
      </w:r>
      <w:r w:rsidRPr="00380058">
        <w:rPr>
          <w:szCs w:val="20"/>
        </w:rPr>
        <w:t>Stormwater Management Report, Ref. No. WPPS-CV-RP-001, Revision 02, dated 31 May 2023, prepared by Stantec, and, Stormwater Drainage Plan, Project No. 301351069, Revision A, dated 19 May 2023, prepared by Stantec.</w:t>
      </w:r>
    </w:p>
    <w:p w14:paraId="5D8A0DCD" w14:textId="77777777" w:rsidR="00365DAE" w:rsidRPr="00380058" w:rsidRDefault="00365DAE" w:rsidP="00365DAE">
      <w:pPr>
        <w:tabs>
          <w:tab w:val="left" w:pos="1701"/>
        </w:tabs>
        <w:ind w:firstLine="567"/>
        <w:jc w:val="both"/>
      </w:pPr>
      <w:r w:rsidRPr="00380058">
        <w:rPr>
          <w:b/>
        </w:rPr>
        <w:t xml:space="preserve">  Reason:</w:t>
      </w:r>
      <w:r w:rsidRPr="00380058">
        <w:tab/>
        <w:t>To ensure satisfactory stormwater disposal.</w:t>
      </w:r>
    </w:p>
    <w:p w14:paraId="144052CF" w14:textId="77777777" w:rsidR="00365DAE" w:rsidRPr="00380058" w:rsidRDefault="00365DAE" w:rsidP="00365DAE">
      <w:pPr>
        <w:jc w:val="both"/>
        <w:rPr>
          <w:vanish/>
          <w:lang w:val="en-US"/>
        </w:rPr>
      </w:pPr>
    </w:p>
    <w:p w14:paraId="02B580CE" w14:textId="77777777" w:rsidR="00365DAE" w:rsidRPr="00380058" w:rsidRDefault="00365DAE" w:rsidP="00365DAE">
      <w:pPr>
        <w:numPr>
          <w:ilvl w:val="0"/>
          <w:numId w:val="18"/>
        </w:numPr>
        <w:jc w:val="both"/>
        <w:rPr>
          <w:szCs w:val="20"/>
        </w:rPr>
      </w:pPr>
      <w:r w:rsidRPr="00380058">
        <w:rPr>
          <w:szCs w:val="20"/>
        </w:rPr>
        <w:t xml:space="preserve">Works are not to result in sedimentation and or run-off from the approved works onto the adjoining properties and or public lands. The person having the benefit of this consent must ensure sediment is not tracked out from the development site. </w:t>
      </w:r>
    </w:p>
    <w:p w14:paraId="081B1BC2" w14:textId="77777777" w:rsidR="00365DAE" w:rsidRPr="00380058" w:rsidRDefault="00365DAE" w:rsidP="00365DAE">
      <w:pPr>
        <w:tabs>
          <w:tab w:val="left" w:pos="1701"/>
        </w:tabs>
        <w:ind w:firstLine="567"/>
        <w:jc w:val="both"/>
      </w:pPr>
      <w:r w:rsidRPr="00380058">
        <w:rPr>
          <w:b/>
        </w:rPr>
        <w:t xml:space="preserve">  Reason:</w:t>
      </w:r>
      <w:r w:rsidRPr="00380058">
        <w:tab/>
        <w:t>To ensure no adverse impacts on neighbouring properties.</w:t>
      </w:r>
    </w:p>
    <w:p w14:paraId="13048872" w14:textId="77777777" w:rsidR="00365DAE" w:rsidRPr="00380058" w:rsidRDefault="00365DAE" w:rsidP="00365DAE">
      <w:pPr>
        <w:jc w:val="both"/>
        <w:rPr>
          <w:vanish/>
          <w:lang w:val="en-US"/>
        </w:rPr>
      </w:pPr>
    </w:p>
    <w:p w14:paraId="2FF332E8" w14:textId="77777777" w:rsidR="00365DAE" w:rsidRPr="00380058" w:rsidRDefault="00365DAE" w:rsidP="00365DAE">
      <w:pPr>
        <w:numPr>
          <w:ilvl w:val="0"/>
          <w:numId w:val="18"/>
        </w:numPr>
        <w:jc w:val="both"/>
        <w:rPr>
          <w:szCs w:val="20"/>
        </w:rPr>
      </w:pPr>
      <w:r w:rsidRPr="00380058">
        <w:rPr>
          <w:szCs w:val="20"/>
        </w:rPr>
        <w:t xml:space="preserve">During construction of all public area civil and drainage works a qualified civil engineer must supervise the work to ensure it is completed in accordance with Council’s “Guidelines for Public Domain Works”. Certification is required to be provided with the </w:t>
      </w:r>
      <w:r>
        <w:t>Completion</w:t>
      </w:r>
      <w:r w:rsidRPr="00380058">
        <w:rPr>
          <w:szCs w:val="20"/>
        </w:rPr>
        <w:t xml:space="preserve"> Certificate.</w:t>
      </w:r>
    </w:p>
    <w:p w14:paraId="1FF4AD09" w14:textId="77777777" w:rsidR="00365DAE" w:rsidRPr="00380058" w:rsidRDefault="00365DAE" w:rsidP="00365DAE">
      <w:pPr>
        <w:ind w:firstLine="567"/>
        <w:jc w:val="both"/>
      </w:pPr>
      <w:r w:rsidRPr="00380058">
        <w:rPr>
          <w:b/>
        </w:rPr>
        <w:t xml:space="preserve">   Reason:</w:t>
      </w:r>
      <w:r w:rsidRPr="00380058">
        <w:t xml:space="preserve"> To ensure Council’s assets are appropriately constructed.</w:t>
      </w:r>
    </w:p>
    <w:p w14:paraId="089EFDB0" w14:textId="77777777" w:rsidR="00365DAE" w:rsidRPr="00380058" w:rsidRDefault="00365DAE" w:rsidP="00365DAE">
      <w:pPr>
        <w:jc w:val="both"/>
        <w:rPr>
          <w:vanish/>
          <w:lang w:val="en-US"/>
        </w:rPr>
      </w:pPr>
    </w:p>
    <w:p w14:paraId="567708BD" w14:textId="77777777" w:rsidR="00365DAE" w:rsidRPr="00380058" w:rsidRDefault="00365DAE" w:rsidP="00365DAE">
      <w:pPr>
        <w:numPr>
          <w:ilvl w:val="0"/>
          <w:numId w:val="18"/>
        </w:numPr>
        <w:contextualSpacing/>
        <w:jc w:val="both"/>
      </w:pPr>
      <w:r w:rsidRPr="00380058">
        <w:t xml:space="preserve">During construction the </w:t>
      </w:r>
      <w:r>
        <w:t>certifier</w:t>
      </w:r>
      <w:r w:rsidRPr="00380058">
        <w:t xml:space="preserve"> must ensure that the access report prepared by Metro Building Consultancy, record number D09063307, dated 22nd May 2023) has been adhered with including: </w:t>
      </w:r>
    </w:p>
    <w:p w14:paraId="2F971AE8" w14:textId="77777777" w:rsidR="00365DAE" w:rsidRPr="00380058" w:rsidRDefault="00365DAE">
      <w:pPr>
        <w:numPr>
          <w:ilvl w:val="0"/>
          <w:numId w:val="42"/>
        </w:numPr>
        <w:contextualSpacing/>
        <w:jc w:val="both"/>
      </w:pPr>
      <w:r w:rsidRPr="00380058">
        <w:t>Clearly identify intuitive pedestrian accessible paths of travel connecting the proposed block, playing field, surrounding areas and accessible parking provisions.</w:t>
      </w:r>
    </w:p>
    <w:p w14:paraId="52F00927" w14:textId="77777777" w:rsidR="00365DAE" w:rsidRPr="00380058" w:rsidRDefault="00365DAE">
      <w:pPr>
        <w:numPr>
          <w:ilvl w:val="0"/>
          <w:numId w:val="42"/>
        </w:numPr>
        <w:contextualSpacing/>
        <w:jc w:val="both"/>
        <w:rPr>
          <w:i/>
          <w:iCs/>
        </w:rPr>
      </w:pPr>
      <w:r w:rsidRPr="00380058">
        <w:t xml:space="preserve">The accessible sanitary facilities shown all have right hand transfers onto the pan a mixture of transfer options should be provided following BCA F4 </w:t>
      </w:r>
      <w:r w:rsidRPr="00380058">
        <w:rPr>
          <w:i/>
          <w:iCs/>
        </w:rPr>
        <w:t>“where two or more of each type of accessible unisex sanitary facility are provided, the number of left and right handed mirror image facilities must be provided as evenly as possible”</w:t>
      </w:r>
    </w:p>
    <w:p w14:paraId="5D9BF2F6" w14:textId="77777777" w:rsidR="00365DAE" w:rsidRPr="00380058" w:rsidRDefault="00365DAE">
      <w:pPr>
        <w:numPr>
          <w:ilvl w:val="0"/>
          <w:numId w:val="42"/>
        </w:numPr>
        <w:contextualSpacing/>
        <w:jc w:val="both"/>
      </w:pPr>
      <w:r w:rsidRPr="00380058">
        <w:t>Low level thresholds should be provided at all doors accessing open spaces, corridors and outdoor areas thus enabling compliant access asper AS1428.1.7.</w:t>
      </w:r>
    </w:p>
    <w:p w14:paraId="42C4A062" w14:textId="77777777" w:rsidR="00365DAE" w:rsidRPr="00380058" w:rsidRDefault="00365DAE">
      <w:pPr>
        <w:numPr>
          <w:ilvl w:val="0"/>
          <w:numId w:val="42"/>
        </w:numPr>
        <w:contextualSpacing/>
        <w:jc w:val="both"/>
        <w:rPr>
          <w:i/>
          <w:iCs/>
        </w:rPr>
      </w:pPr>
      <w:r w:rsidRPr="00380058">
        <w:t xml:space="preserve">The Abutment of differing surfaces shall have a smooth transition. Design transition shall be 0 mm. </w:t>
      </w:r>
      <w:r w:rsidRPr="00380058">
        <w:rPr>
          <w:i/>
          <w:iCs/>
        </w:rPr>
        <w:t>Construction tolerances shall be as follows:</w:t>
      </w:r>
    </w:p>
    <w:p w14:paraId="0C49A15A" w14:textId="77777777" w:rsidR="00365DAE" w:rsidRPr="00380058" w:rsidRDefault="00365DAE" w:rsidP="00365DAE">
      <w:pPr>
        <w:numPr>
          <w:ilvl w:val="2"/>
          <w:numId w:val="10"/>
        </w:numPr>
        <w:ind w:left="1560" w:hanging="142"/>
        <w:contextualSpacing/>
        <w:jc w:val="both"/>
        <w:rPr>
          <w:i/>
          <w:iCs/>
        </w:rPr>
      </w:pPr>
      <w:r w:rsidRPr="00380058">
        <w:rPr>
          <w:i/>
          <w:iCs/>
        </w:rPr>
        <w:t>0 ±3 mm vertical.</w:t>
      </w:r>
    </w:p>
    <w:p w14:paraId="7FBFB3B0" w14:textId="77777777" w:rsidR="00365DAE" w:rsidRPr="00380058" w:rsidRDefault="00365DAE" w:rsidP="00365DAE">
      <w:pPr>
        <w:numPr>
          <w:ilvl w:val="2"/>
          <w:numId w:val="10"/>
        </w:numPr>
        <w:ind w:left="1560" w:hanging="142"/>
        <w:contextualSpacing/>
        <w:jc w:val="both"/>
        <w:rPr>
          <w:i/>
          <w:iCs/>
        </w:rPr>
      </w:pPr>
      <w:r w:rsidRPr="00380058">
        <w:rPr>
          <w:i/>
          <w:iCs/>
        </w:rPr>
        <w:t>0 ±5 mm, provided the edges have a bevelled or rounded edge to reduce the likelihood of tripping. AS1428.1.7.2.</w:t>
      </w:r>
    </w:p>
    <w:p w14:paraId="785D5767" w14:textId="77777777" w:rsidR="00365DAE" w:rsidRPr="00380058" w:rsidRDefault="00365DAE">
      <w:pPr>
        <w:numPr>
          <w:ilvl w:val="0"/>
          <w:numId w:val="42"/>
        </w:numPr>
        <w:contextualSpacing/>
        <w:jc w:val="both"/>
      </w:pPr>
      <w:r w:rsidRPr="00380058">
        <w:t xml:space="preserve">Equipment and furniture within the communal areas and classrooms will require accessible and inclusive features suitable for a person with a mobility and other impairments. </w:t>
      </w:r>
    </w:p>
    <w:p w14:paraId="2FEEFCFC" w14:textId="77777777" w:rsidR="00365DAE" w:rsidRPr="00380058" w:rsidRDefault="00365DAE" w:rsidP="00365DAE">
      <w:pPr>
        <w:ind w:left="1080"/>
        <w:contextualSpacing/>
        <w:jc w:val="both"/>
      </w:pPr>
      <w:r w:rsidRPr="00380058">
        <w:t>Note: AS1428.2 provides guidance on accessible furniture including, reach ranges and varying heights of tables and seats with back and arm rests etc.</w:t>
      </w:r>
    </w:p>
    <w:p w14:paraId="7E6C1F0B" w14:textId="77777777" w:rsidR="00365DAE" w:rsidRPr="00380058" w:rsidRDefault="00365DAE" w:rsidP="00365DAE">
      <w:pPr>
        <w:ind w:left="720"/>
        <w:jc w:val="both"/>
        <w:rPr>
          <w:szCs w:val="20"/>
        </w:rPr>
      </w:pPr>
      <w:r w:rsidRPr="00380058">
        <w:rPr>
          <w:b/>
          <w:bCs/>
          <w:szCs w:val="20"/>
        </w:rPr>
        <w:t>Reason:</w:t>
      </w:r>
      <w:r w:rsidRPr="00380058">
        <w:rPr>
          <w:szCs w:val="20"/>
        </w:rPr>
        <w:t xml:space="preserve"> To ensure BCA access requirements are adhered with.</w:t>
      </w:r>
    </w:p>
    <w:p w14:paraId="14EFDE7D" w14:textId="77777777" w:rsidR="00365DAE" w:rsidRPr="00380058" w:rsidRDefault="00365DAE" w:rsidP="00365DAE"/>
    <w:p w14:paraId="51370DB1" w14:textId="77777777" w:rsidR="00365DAE" w:rsidRPr="00380058" w:rsidRDefault="00365DAE" w:rsidP="00365DAE">
      <w:pPr>
        <w:numPr>
          <w:ilvl w:val="0"/>
          <w:numId w:val="18"/>
        </w:numPr>
        <w:jc w:val="both"/>
        <w:rPr>
          <w:szCs w:val="20"/>
        </w:rPr>
      </w:pPr>
      <w:r w:rsidRPr="00380058">
        <w:rPr>
          <w:szCs w:val="20"/>
        </w:rPr>
        <w:t>No trees on public property (footpaths, roads, reserves, etc.) are permitted to be removed, pruned or damaged during construction including the installation of fences, hoardings or other temporary works, unless approved in this consent.</w:t>
      </w:r>
    </w:p>
    <w:p w14:paraId="4815268D" w14:textId="77777777" w:rsidR="00365DAE" w:rsidRPr="00380058" w:rsidRDefault="00365DAE" w:rsidP="00365DAE">
      <w:pPr>
        <w:tabs>
          <w:tab w:val="left" w:pos="1701"/>
        </w:tabs>
        <w:ind w:left="1701" w:hanging="1134"/>
        <w:jc w:val="both"/>
      </w:pPr>
      <w:r w:rsidRPr="00380058">
        <w:rPr>
          <w:b/>
        </w:rPr>
        <w:t xml:space="preserve">  Reason:</w:t>
      </w:r>
      <w:r w:rsidRPr="00380058">
        <w:tab/>
        <w:t>Protection of existing environmental infrastructure and community assets.</w:t>
      </w:r>
    </w:p>
    <w:p w14:paraId="6E74D499" w14:textId="77777777" w:rsidR="00365DAE" w:rsidRPr="00380058" w:rsidRDefault="00365DAE" w:rsidP="00365DAE">
      <w:pPr>
        <w:tabs>
          <w:tab w:val="left" w:pos="1701"/>
        </w:tabs>
        <w:jc w:val="both"/>
      </w:pPr>
    </w:p>
    <w:p w14:paraId="130CE892" w14:textId="77777777" w:rsidR="00365DAE" w:rsidRPr="00380058" w:rsidRDefault="00365DAE" w:rsidP="00365DAE">
      <w:pPr>
        <w:numPr>
          <w:ilvl w:val="0"/>
          <w:numId w:val="18"/>
        </w:numPr>
        <w:jc w:val="both"/>
        <w:rPr>
          <w:szCs w:val="20"/>
        </w:rPr>
      </w:pPr>
      <w:r w:rsidRPr="00380058">
        <w:rPr>
          <w:szCs w:val="20"/>
        </w:rPr>
        <w:t xml:space="preserve">No materials (including waste and soil), equipment or goods of any type are to be stored, kept or placed within 5m of the trunk of a tree or within the Tree Protection Zone (TPZ) of any tree whichever is greater. All activities involving soil level changes, excavation, all types of cleaning, and refuelling are prohibited within the TPZ. </w:t>
      </w:r>
    </w:p>
    <w:p w14:paraId="7142ED99" w14:textId="77777777" w:rsidR="00365DAE" w:rsidRPr="00380058" w:rsidRDefault="00365DAE" w:rsidP="00365DAE">
      <w:pPr>
        <w:tabs>
          <w:tab w:val="left" w:pos="1701"/>
        </w:tabs>
        <w:ind w:left="1701" w:hanging="1134"/>
        <w:jc w:val="both"/>
        <w:rPr>
          <w:szCs w:val="20"/>
        </w:rPr>
      </w:pPr>
      <w:r w:rsidRPr="00380058">
        <w:rPr>
          <w:b/>
          <w:szCs w:val="20"/>
        </w:rPr>
        <w:t xml:space="preserve">  Reason:</w:t>
      </w:r>
      <w:r w:rsidRPr="00380058">
        <w:rPr>
          <w:szCs w:val="20"/>
        </w:rPr>
        <w:tab/>
        <w:t>To ensure the protection of the tree(s) to be retained on the site.</w:t>
      </w:r>
    </w:p>
    <w:p w14:paraId="2FA1E824" w14:textId="77777777" w:rsidR="00365DAE" w:rsidRPr="00380058" w:rsidRDefault="00365DAE" w:rsidP="00365DAE">
      <w:pPr>
        <w:tabs>
          <w:tab w:val="left" w:pos="1701"/>
        </w:tabs>
        <w:jc w:val="both"/>
      </w:pPr>
    </w:p>
    <w:p w14:paraId="715373BC" w14:textId="77777777" w:rsidR="00365DAE" w:rsidRPr="00380058" w:rsidRDefault="00365DAE" w:rsidP="00365DAE">
      <w:pPr>
        <w:numPr>
          <w:ilvl w:val="0"/>
          <w:numId w:val="18"/>
        </w:numPr>
        <w:jc w:val="both"/>
        <w:rPr>
          <w:szCs w:val="20"/>
        </w:rPr>
      </w:pPr>
      <w:r w:rsidRPr="00380058">
        <w:rPr>
          <w:szCs w:val="20"/>
        </w:rPr>
        <w:t xml:space="preserve">All approved excavation within 5m of trees numbered 29, 31, 33, 34, 35, 37, 39, 41, 50 (the trees located within the easement) as per the Arboricultural Impact Assessment Report by Birds Tree Consultancy rev C dated 11th October 2023, is to be supervised by an Australian Qualifications Framework (AQF) Level 5 Consulting Arborist. </w:t>
      </w:r>
    </w:p>
    <w:p w14:paraId="298BD827" w14:textId="77777777" w:rsidR="00365DAE" w:rsidRPr="00380058" w:rsidRDefault="00365DAE" w:rsidP="00365DAE">
      <w:pPr>
        <w:ind w:left="720"/>
        <w:jc w:val="both"/>
        <w:rPr>
          <w:szCs w:val="20"/>
        </w:rPr>
      </w:pPr>
    </w:p>
    <w:p w14:paraId="74F01686" w14:textId="77777777" w:rsidR="00365DAE" w:rsidRPr="00380058" w:rsidRDefault="00365DAE" w:rsidP="00365DAE">
      <w:pPr>
        <w:ind w:left="720"/>
        <w:jc w:val="both"/>
        <w:rPr>
          <w:szCs w:val="20"/>
        </w:rPr>
      </w:pPr>
      <w:r w:rsidRPr="00380058">
        <w:rPr>
          <w:szCs w:val="20"/>
        </w:rPr>
        <w:t xml:space="preserve">All works within this zone is to be carried out using non-destructive construction method such as hydrovac (on the lowest setting) or careful hand-dig to retain all roots &gt;30mm in diameter.  </w:t>
      </w:r>
    </w:p>
    <w:p w14:paraId="399D0206" w14:textId="77777777" w:rsidR="00365DAE" w:rsidRPr="00380058" w:rsidRDefault="00365DAE" w:rsidP="00365DAE">
      <w:pPr>
        <w:ind w:left="720"/>
        <w:jc w:val="both"/>
        <w:rPr>
          <w:szCs w:val="20"/>
        </w:rPr>
      </w:pPr>
    </w:p>
    <w:p w14:paraId="57637705" w14:textId="77777777" w:rsidR="00365DAE" w:rsidRPr="00380058" w:rsidRDefault="00365DAE" w:rsidP="00365DAE">
      <w:pPr>
        <w:ind w:left="720"/>
        <w:jc w:val="both"/>
        <w:rPr>
          <w:szCs w:val="20"/>
        </w:rPr>
      </w:pPr>
      <w:r w:rsidRPr="00380058">
        <w:rPr>
          <w:szCs w:val="20"/>
        </w:rPr>
        <w:t>Once the work is completed a written summary detailing the works undertaken is to be forwarded to the Certifying Authority and to state if works were carried out in accordance with the Conditions of Consent and AS4970 Protection of Trees on the Development sites.</w:t>
      </w:r>
    </w:p>
    <w:p w14:paraId="1DD9E8AA" w14:textId="77777777" w:rsidR="00365DAE" w:rsidRPr="00380058" w:rsidRDefault="00365DAE" w:rsidP="00365DAE">
      <w:pPr>
        <w:tabs>
          <w:tab w:val="left" w:pos="567"/>
        </w:tabs>
        <w:ind w:left="567" w:hanging="567"/>
        <w:jc w:val="both"/>
      </w:pPr>
      <w:r w:rsidRPr="00380058">
        <w:rPr>
          <w:b/>
        </w:rPr>
        <w:tab/>
        <w:t xml:space="preserve">   Reason:</w:t>
      </w:r>
      <w:r w:rsidRPr="00380058">
        <w:t xml:space="preserve"> To provided adequate protection of trees.</w:t>
      </w:r>
    </w:p>
    <w:p w14:paraId="4BBF802C" w14:textId="77777777" w:rsidR="00365DAE" w:rsidRPr="00380058" w:rsidRDefault="00365DAE" w:rsidP="00365DAE">
      <w:pPr>
        <w:tabs>
          <w:tab w:val="left" w:pos="567"/>
          <w:tab w:val="left" w:pos="1701"/>
        </w:tabs>
        <w:jc w:val="both"/>
      </w:pPr>
    </w:p>
    <w:p w14:paraId="0CA4FD97" w14:textId="77777777" w:rsidR="00365DAE" w:rsidRPr="00380058" w:rsidRDefault="00365DAE" w:rsidP="00365DAE">
      <w:pPr>
        <w:numPr>
          <w:ilvl w:val="0"/>
          <w:numId w:val="18"/>
        </w:numPr>
        <w:jc w:val="both"/>
        <w:rPr>
          <w:szCs w:val="20"/>
        </w:rPr>
      </w:pPr>
      <w:r w:rsidRPr="00380058">
        <w:rPr>
          <w:szCs w:val="20"/>
        </w:rPr>
        <w:t>All trees planted as required by the approved landscape plan are to be a minimum 75 litre container size. All shrubs planted as part of the approved landscape plan are to have a minimum 200mm container size.</w:t>
      </w:r>
    </w:p>
    <w:p w14:paraId="30A14905" w14:textId="77777777" w:rsidR="00365DAE" w:rsidRPr="00380058" w:rsidRDefault="00365DAE" w:rsidP="00365DAE">
      <w:pPr>
        <w:tabs>
          <w:tab w:val="left" w:pos="1701"/>
        </w:tabs>
        <w:ind w:firstLine="567"/>
        <w:jc w:val="both"/>
      </w:pPr>
      <w:r w:rsidRPr="00380058">
        <w:rPr>
          <w:b/>
        </w:rPr>
        <w:t xml:space="preserve">   Reason:</w:t>
      </w:r>
      <w:r w:rsidRPr="00380058">
        <w:t xml:space="preserve"> To ensure appropriate landscaping.</w:t>
      </w:r>
    </w:p>
    <w:p w14:paraId="367B2360" w14:textId="77777777" w:rsidR="00365DAE" w:rsidRPr="00380058" w:rsidRDefault="00365DAE" w:rsidP="00365DAE">
      <w:pPr>
        <w:jc w:val="both"/>
        <w:rPr>
          <w:vanish/>
          <w:lang w:val="en-US"/>
        </w:rPr>
      </w:pPr>
    </w:p>
    <w:p w14:paraId="2D08FC8F" w14:textId="77777777" w:rsidR="00365DAE" w:rsidRPr="00380058" w:rsidRDefault="00365DAE" w:rsidP="00365DAE">
      <w:pPr>
        <w:numPr>
          <w:ilvl w:val="0"/>
          <w:numId w:val="18"/>
        </w:numPr>
        <w:jc w:val="both"/>
        <w:rPr>
          <w:szCs w:val="20"/>
        </w:rPr>
      </w:pPr>
      <w:r w:rsidRPr="00380058">
        <w:rPr>
          <w:szCs w:val="20"/>
        </w:rPr>
        <w:t>The following trees are approved to be removed to facilitate the development: Trees numbered 2 to 20, 24 to 28, 30, 32, 36, 38, 40, 42 to 49, 51 to 53 as per the AIA by Birds Tree Consultancy rev C dated 11.10.2023.</w:t>
      </w:r>
    </w:p>
    <w:p w14:paraId="4CCDB5E4" w14:textId="77777777" w:rsidR="00365DAE" w:rsidRPr="00380058" w:rsidRDefault="00365DAE" w:rsidP="00365DAE">
      <w:pPr>
        <w:tabs>
          <w:tab w:val="left" w:pos="-1440"/>
          <w:tab w:val="left" w:pos="567"/>
          <w:tab w:val="left" w:pos="1701"/>
        </w:tabs>
        <w:jc w:val="both"/>
      </w:pPr>
      <w:r w:rsidRPr="00380058">
        <w:rPr>
          <w:b/>
        </w:rPr>
        <w:tab/>
        <w:t xml:space="preserve">  Reason:</w:t>
      </w:r>
      <w:r w:rsidRPr="00380058">
        <w:t xml:space="preserve"> To facilitate development.</w:t>
      </w:r>
    </w:p>
    <w:p w14:paraId="0AC7D1A9" w14:textId="77777777" w:rsidR="00365DAE" w:rsidRPr="00380058" w:rsidRDefault="00365DAE" w:rsidP="00365DAE">
      <w:pPr>
        <w:tabs>
          <w:tab w:val="left" w:pos="-1440"/>
          <w:tab w:val="left" w:pos="567"/>
          <w:tab w:val="left" w:pos="1701"/>
        </w:tabs>
        <w:jc w:val="both"/>
      </w:pPr>
    </w:p>
    <w:p w14:paraId="2EC2EE1A" w14:textId="77777777" w:rsidR="00365DAE" w:rsidRPr="00380058" w:rsidRDefault="00365DAE" w:rsidP="00365DAE">
      <w:pPr>
        <w:numPr>
          <w:ilvl w:val="0"/>
          <w:numId w:val="18"/>
        </w:numPr>
        <w:jc w:val="both"/>
        <w:rPr>
          <w:szCs w:val="20"/>
        </w:rPr>
      </w:pPr>
      <w:r w:rsidRPr="00380058">
        <w:rPr>
          <w:szCs w:val="20"/>
        </w:rPr>
        <w:t>All approved tree removal must be supervised by an Australian Qualification Framework (AQF) Level 3 Arborist and undertaken in accordance with the Code of Practice for Amenity Tree Industry 1998.</w:t>
      </w:r>
    </w:p>
    <w:p w14:paraId="07352DA5" w14:textId="77777777" w:rsidR="00365DAE" w:rsidRPr="00380058" w:rsidRDefault="00365DAE" w:rsidP="00365DAE">
      <w:pPr>
        <w:ind w:left="1701" w:hanging="1134"/>
        <w:jc w:val="both"/>
      </w:pPr>
      <w:r w:rsidRPr="00380058">
        <w:rPr>
          <w:b/>
        </w:rPr>
        <w:t xml:space="preserve">  Reason:</w:t>
      </w:r>
      <w:r w:rsidRPr="00380058">
        <w:tab/>
        <w:t>To ensure tree works are carried out safely.</w:t>
      </w:r>
    </w:p>
    <w:p w14:paraId="1E24D063" w14:textId="77777777" w:rsidR="00365DAE" w:rsidRPr="00380058" w:rsidRDefault="00365DAE" w:rsidP="00365DAE">
      <w:pPr>
        <w:jc w:val="both"/>
      </w:pPr>
    </w:p>
    <w:p w14:paraId="055B1759" w14:textId="77777777" w:rsidR="00365DAE" w:rsidRPr="00380058" w:rsidRDefault="00365DAE" w:rsidP="00365DAE">
      <w:pPr>
        <w:jc w:val="both"/>
        <w:rPr>
          <w:b/>
          <w:bCs/>
          <w:sz w:val="26"/>
          <w:szCs w:val="26"/>
          <w:u w:val="single"/>
        </w:rPr>
      </w:pPr>
      <w:r w:rsidRPr="00380058">
        <w:rPr>
          <w:b/>
          <w:bCs/>
          <w:sz w:val="26"/>
          <w:szCs w:val="26"/>
          <w:u w:val="single"/>
        </w:rPr>
        <w:t xml:space="preserve">PART E – BEFORE THE ISSUE OF AN </w:t>
      </w:r>
      <w:r>
        <w:rPr>
          <w:b/>
          <w:bCs/>
          <w:sz w:val="26"/>
          <w:szCs w:val="26"/>
          <w:u w:val="single"/>
        </w:rPr>
        <w:t>COMPLETION</w:t>
      </w:r>
      <w:r w:rsidRPr="00380058">
        <w:rPr>
          <w:b/>
          <w:bCs/>
          <w:sz w:val="26"/>
          <w:szCs w:val="26"/>
          <w:u w:val="single"/>
        </w:rPr>
        <w:t xml:space="preserve"> CERTIFICATE</w:t>
      </w:r>
    </w:p>
    <w:p w14:paraId="129B5959" w14:textId="77777777" w:rsidR="00365DAE" w:rsidRPr="00380058" w:rsidRDefault="00365DAE" w:rsidP="00365DAE">
      <w:pPr>
        <w:jc w:val="both"/>
        <w:rPr>
          <w:b/>
        </w:rPr>
      </w:pPr>
    </w:p>
    <w:p w14:paraId="6CBF5EA8" w14:textId="77777777" w:rsidR="00365DAE" w:rsidRPr="00380058" w:rsidRDefault="00365DAE" w:rsidP="00365DAE">
      <w:pPr>
        <w:numPr>
          <w:ilvl w:val="0"/>
          <w:numId w:val="18"/>
        </w:numPr>
        <w:tabs>
          <w:tab w:val="left" w:pos="567"/>
        </w:tabs>
        <w:ind w:left="567" w:hanging="567"/>
        <w:jc w:val="both"/>
      </w:pPr>
      <w:r w:rsidRPr="00380058">
        <w:t xml:space="preserve">In accordance with Clause 162B of the Environmental Planning and Assessment Regulation 2000, the Certifying Authority </w:t>
      </w:r>
      <w:r w:rsidRPr="00380058">
        <w:rPr>
          <w:color w:val="000000"/>
        </w:rPr>
        <w:t>responsible</w:t>
      </w:r>
      <w:r w:rsidRPr="00380058">
        <w:t xml:space="preserve"> for the critical stage inspections must make a record of each inspection as soon as practicable after it has been carried out. The record must include:</w:t>
      </w:r>
    </w:p>
    <w:p w14:paraId="049F3D22" w14:textId="77777777" w:rsidR="00365DAE" w:rsidRPr="00380058" w:rsidRDefault="00365DAE">
      <w:pPr>
        <w:numPr>
          <w:ilvl w:val="0"/>
          <w:numId w:val="40"/>
        </w:numPr>
        <w:ind w:left="1134" w:hanging="567"/>
        <w:jc w:val="both"/>
      </w:pPr>
      <w:r w:rsidRPr="00380058">
        <w:t>The development application and C</w:t>
      </w:r>
      <w:r>
        <w:t>rown</w:t>
      </w:r>
      <w:r w:rsidRPr="00380058">
        <w:t xml:space="preserve"> Certificate number as registered;</w:t>
      </w:r>
    </w:p>
    <w:p w14:paraId="6BF8FC9E" w14:textId="77777777" w:rsidR="00365DAE" w:rsidRPr="00380058" w:rsidRDefault="00365DAE">
      <w:pPr>
        <w:numPr>
          <w:ilvl w:val="0"/>
          <w:numId w:val="40"/>
        </w:numPr>
        <w:ind w:left="1134" w:hanging="567"/>
        <w:jc w:val="both"/>
      </w:pPr>
      <w:r w:rsidRPr="00380058">
        <w:t>The address of the property at which the inspection was carried out;</w:t>
      </w:r>
    </w:p>
    <w:p w14:paraId="4A002D3D" w14:textId="77777777" w:rsidR="00365DAE" w:rsidRPr="00380058" w:rsidRDefault="00365DAE">
      <w:pPr>
        <w:numPr>
          <w:ilvl w:val="0"/>
          <w:numId w:val="40"/>
        </w:numPr>
        <w:ind w:left="1134" w:hanging="567"/>
        <w:jc w:val="both"/>
      </w:pPr>
      <w:r w:rsidRPr="00380058">
        <w:t>The type of inspection;</w:t>
      </w:r>
    </w:p>
    <w:p w14:paraId="03D4501C" w14:textId="77777777" w:rsidR="00365DAE" w:rsidRPr="00380058" w:rsidRDefault="00365DAE">
      <w:pPr>
        <w:numPr>
          <w:ilvl w:val="0"/>
          <w:numId w:val="40"/>
        </w:numPr>
        <w:ind w:left="1134" w:hanging="567"/>
        <w:jc w:val="both"/>
      </w:pPr>
      <w:r w:rsidRPr="00380058">
        <w:t>The date on which it was carried out;</w:t>
      </w:r>
    </w:p>
    <w:p w14:paraId="0311F893" w14:textId="77777777" w:rsidR="00365DAE" w:rsidRPr="00380058" w:rsidRDefault="00365DAE">
      <w:pPr>
        <w:numPr>
          <w:ilvl w:val="0"/>
          <w:numId w:val="40"/>
        </w:numPr>
        <w:ind w:left="1134" w:hanging="567"/>
        <w:jc w:val="both"/>
      </w:pPr>
      <w:r w:rsidRPr="00380058">
        <w:t>The name and accreditation number of the certifying authority by whom the inspection was carried out; and</w:t>
      </w:r>
    </w:p>
    <w:p w14:paraId="6379CDEE" w14:textId="77777777" w:rsidR="00365DAE" w:rsidRPr="00380058" w:rsidRDefault="00365DAE">
      <w:pPr>
        <w:numPr>
          <w:ilvl w:val="0"/>
          <w:numId w:val="40"/>
        </w:numPr>
        <w:ind w:left="1134" w:hanging="567"/>
        <w:jc w:val="both"/>
      </w:pPr>
      <w:r w:rsidRPr="00380058">
        <w:t>Whether or not the inspection was satisfactory in the opinion of the certifying authority who carried it out.</w:t>
      </w:r>
    </w:p>
    <w:p w14:paraId="52DE1BF2" w14:textId="77777777" w:rsidR="00365DAE" w:rsidRPr="00380058" w:rsidRDefault="00365DAE" w:rsidP="00365DAE">
      <w:pPr>
        <w:tabs>
          <w:tab w:val="left" w:pos="1701"/>
        </w:tabs>
        <w:ind w:firstLine="567"/>
        <w:jc w:val="both"/>
      </w:pPr>
      <w:r w:rsidRPr="00380058">
        <w:rPr>
          <w:b/>
        </w:rPr>
        <w:t>Reason:</w:t>
      </w:r>
      <w:r w:rsidRPr="00380058">
        <w:tab/>
        <w:t>To comply with statutory requirements.</w:t>
      </w:r>
    </w:p>
    <w:p w14:paraId="2DE306C1" w14:textId="77777777" w:rsidR="00365DAE" w:rsidRPr="00380058" w:rsidRDefault="00365DAE" w:rsidP="00365DAE">
      <w:pPr>
        <w:jc w:val="both"/>
        <w:rPr>
          <w:b/>
        </w:rPr>
      </w:pPr>
    </w:p>
    <w:p w14:paraId="7986ECE8" w14:textId="77777777" w:rsidR="00365DAE" w:rsidRPr="00380058" w:rsidRDefault="00365DAE" w:rsidP="00365DAE">
      <w:pPr>
        <w:numPr>
          <w:ilvl w:val="0"/>
          <w:numId w:val="18"/>
        </w:numPr>
        <w:jc w:val="both"/>
        <w:rPr>
          <w:szCs w:val="20"/>
        </w:rPr>
      </w:pPr>
      <w:r w:rsidRPr="00380058">
        <w:rPr>
          <w:szCs w:val="20"/>
        </w:rPr>
        <w:t xml:space="preserve">Works-As-Executed stormwater plans are to address the following: </w:t>
      </w:r>
    </w:p>
    <w:p w14:paraId="483B7578" w14:textId="77777777" w:rsidR="00365DAE" w:rsidRPr="00380058" w:rsidRDefault="00365DAE">
      <w:pPr>
        <w:numPr>
          <w:ilvl w:val="0"/>
          <w:numId w:val="39"/>
        </w:numPr>
        <w:jc w:val="both"/>
      </w:pPr>
      <w:r w:rsidRPr="00380058">
        <w:t xml:space="preserve">A WAE survey shall be conducted and plans prepared showing the ‘as built’ of the complete stormwater drainage and water quality treatment system up to the point of connection into the existing drainage system. </w:t>
      </w:r>
    </w:p>
    <w:p w14:paraId="2C1659BB" w14:textId="77777777" w:rsidR="00365DAE" w:rsidRPr="00380058" w:rsidRDefault="00365DAE">
      <w:pPr>
        <w:numPr>
          <w:ilvl w:val="0"/>
          <w:numId w:val="39"/>
        </w:numPr>
        <w:jc w:val="both"/>
      </w:pPr>
      <w:r w:rsidRPr="00380058">
        <w:t>The Work-As-Executed plans are prepared on the copies of the approved drainage plans issued with the C</w:t>
      </w:r>
      <w:r>
        <w:t>rown</w:t>
      </w:r>
      <w:r w:rsidRPr="00380058">
        <w:t xml:space="preserve"> Certificate with the variations marked in red ink.</w:t>
      </w:r>
    </w:p>
    <w:p w14:paraId="707D2C4E" w14:textId="77777777" w:rsidR="00365DAE" w:rsidRPr="00380058" w:rsidRDefault="00365DAE">
      <w:pPr>
        <w:numPr>
          <w:ilvl w:val="0"/>
          <w:numId w:val="39"/>
        </w:numPr>
        <w:jc w:val="both"/>
      </w:pPr>
      <w:r w:rsidRPr="00380058">
        <w:t>The Work-As-Executed plans have been prepared by a registered surveyor certifying the accuracy of dimensions, levels, storage volumes, etc.</w:t>
      </w:r>
    </w:p>
    <w:p w14:paraId="0D199038" w14:textId="77777777" w:rsidR="00365DAE" w:rsidRPr="00380058" w:rsidRDefault="00365DAE">
      <w:pPr>
        <w:numPr>
          <w:ilvl w:val="0"/>
          <w:numId w:val="39"/>
        </w:numPr>
        <w:jc w:val="both"/>
      </w:pPr>
      <w:r w:rsidRPr="00380058">
        <w:t>Certificate of Hydraulic Compliance from a qualified drainage / hydraulic engineer. The certificate must only be provided after conducting a satisfactory final inspection of the completed system.</w:t>
      </w:r>
    </w:p>
    <w:p w14:paraId="28BE6CC4" w14:textId="77777777" w:rsidR="00365DAE" w:rsidRPr="00380058" w:rsidRDefault="00365DAE" w:rsidP="00365DAE">
      <w:pPr>
        <w:ind w:left="567"/>
        <w:jc w:val="both"/>
      </w:pPr>
      <w:r w:rsidRPr="00380058">
        <w:t xml:space="preserve">The above is to be submitted to the Certifying Authority prior to the issue of an </w:t>
      </w:r>
      <w:r>
        <w:t>Completion</w:t>
      </w:r>
      <w:r w:rsidRPr="00380058">
        <w:t xml:space="preserve"> Certificate and a copy is to accompany the </w:t>
      </w:r>
      <w:r>
        <w:t>Completion</w:t>
      </w:r>
      <w:r w:rsidRPr="00380058">
        <w:t xml:space="preserve"> Certificate when lodged with Council.</w:t>
      </w:r>
    </w:p>
    <w:p w14:paraId="2C5F6C6D" w14:textId="77777777" w:rsidR="00365DAE" w:rsidRPr="00380058" w:rsidRDefault="00365DAE" w:rsidP="00365DAE">
      <w:pPr>
        <w:tabs>
          <w:tab w:val="left" w:pos="1701"/>
        </w:tabs>
        <w:ind w:left="1701" w:hanging="1134"/>
        <w:jc w:val="both"/>
      </w:pPr>
      <w:r w:rsidRPr="00380058">
        <w:rPr>
          <w:b/>
        </w:rPr>
        <w:t>Reason:</w:t>
      </w:r>
      <w:r w:rsidRPr="00380058">
        <w:tab/>
        <w:t>To ensure works comply with approved plans.</w:t>
      </w:r>
    </w:p>
    <w:p w14:paraId="63CF678A" w14:textId="77777777" w:rsidR="00365DAE" w:rsidRPr="00380058" w:rsidRDefault="00365DAE" w:rsidP="00365DAE">
      <w:pPr>
        <w:tabs>
          <w:tab w:val="left" w:pos="1701"/>
        </w:tabs>
        <w:ind w:left="1701" w:hanging="1134"/>
        <w:jc w:val="both"/>
      </w:pPr>
    </w:p>
    <w:p w14:paraId="26C40016" w14:textId="77777777" w:rsidR="00365DAE" w:rsidRPr="00380058" w:rsidRDefault="00365DAE" w:rsidP="00365DAE">
      <w:pPr>
        <w:numPr>
          <w:ilvl w:val="0"/>
          <w:numId w:val="18"/>
        </w:numPr>
        <w:jc w:val="both"/>
        <w:rPr>
          <w:szCs w:val="20"/>
        </w:rPr>
      </w:pPr>
      <w:r w:rsidRPr="00380058">
        <w:rPr>
          <w:szCs w:val="20"/>
        </w:rPr>
        <w:t>Street lighting is required to comply with the relevant Australian Standards.</w:t>
      </w:r>
    </w:p>
    <w:p w14:paraId="4844157F" w14:textId="77777777" w:rsidR="00365DAE" w:rsidRPr="00380058" w:rsidRDefault="00365DAE" w:rsidP="00365DAE">
      <w:pPr>
        <w:ind w:left="720"/>
        <w:jc w:val="both"/>
        <w:rPr>
          <w:szCs w:val="20"/>
        </w:rPr>
      </w:pPr>
      <w:r w:rsidRPr="00380058">
        <w:rPr>
          <w:b/>
          <w:bCs/>
          <w:szCs w:val="20"/>
        </w:rPr>
        <w:t>Reason:</w:t>
      </w:r>
      <w:r w:rsidRPr="00380058">
        <w:rPr>
          <w:szCs w:val="20"/>
        </w:rPr>
        <w:t xml:space="preserve"> To ensure appropriate pedestrian safety is achieved.</w:t>
      </w:r>
    </w:p>
    <w:p w14:paraId="76F98A3E" w14:textId="77777777" w:rsidR="00365DAE" w:rsidRPr="00380058" w:rsidRDefault="00365DAE" w:rsidP="00365DAE">
      <w:pPr>
        <w:jc w:val="both"/>
      </w:pPr>
    </w:p>
    <w:p w14:paraId="5E3955F2" w14:textId="77777777" w:rsidR="00365DAE" w:rsidRPr="00380058" w:rsidRDefault="00365DAE" w:rsidP="00365DAE">
      <w:pPr>
        <w:numPr>
          <w:ilvl w:val="0"/>
          <w:numId w:val="18"/>
        </w:numPr>
        <w:jc w:val="both"/>
        <w:rPr>
          <w:szCs w:val="20"/>
        </w:rPr>
      </w:pPr>
      <w:r w:rsidRPr="00380058">
        <w:rPr>
          <w:szCs w:val="20"/>
        </w:rPr>
        <w:t xml:space="preserve">Prior to the issue of an </w:t>
      </w:r>
      <w:r>
        <w:t>Completion</w:t>
      </w:r>
      <w:r w:rsidRPr="00380058">
        <w:rPr>
          <w:szCs w:val="20"/>
        </w:rPr>
        <w:t xml:space="preserve"> Certificate a Positive Covenant and Restriction on the Use of Land under Section 88E of the Conveyancing Act 1919 must be created, burdening the owner with the requirement to maintain the water sensitive urban design (WSUD) facilities on the lot. </w:t>
      </w:r>
    </w:p>
    <w:p w14:paraId="58A314A2" w14:textId="77777777" w:rsidR="00365DAE" w:rsidRPr="00380058" w:rsidRDefault="00365DAE" w:rsidP="00365DAE">
      <w:pPr>
        <w:jc w:val="both"/>
      </w:pPr>
    </w:p>
    <w:p w14:paraId="035B5E07" w14:textId="77777777" w:rsidR="00365DAE" w:rsidRPr="00380058" w:rsidRDefault="00365DAE" w:rsidP="00365DAE">
      <w:pPr>
        <w:ind w:left="720"/>
        <w:jc w:val="both"/>
        <w:rPr>
          <w:szCs w:val="20"/>
        </w:rPr>
      </w:pPr>
      <w:r w:rsidRPr="00380058">
        <w:rPr>
          <w:szCs w:val="20"/>
        </w:rPr>
        <w:t xml:space="preserve">The terms of the 88E Instruments are to be generally in accordance with Council's “standard terms” available in Council’s website, under Development Forms. </w:t>
      </w:r>
    </w:p>
    <w:p w14:paraId="6332D77B" w14:textId="77777777" w:rsidR="00365DAE" w:rsidRPr="00380058" w:rsidRDefault="00365DAE" w:rsidP="00365DAE">
      <w:pPr>
        <w:ind w:left="720"/>
        <w:jc w:val="both"/>
        <w:rPr>
          <w:szCs w:val="20"/>
        </w:rPr>
      </w:pPr>
    </w:p>
    <w:p w14:paraId="30817894" w14:textId="77777777" w:rsidR="00365DAE" w:rsidRPr="00380058" w:rsidRDefault="00365DAE" w:rsidP="00365DAE">
      <w:pPr>
        <w:ind w:left="720"/>
        <w:jc w:val="both"/>
        <w:rPr>
          <w:szCs w:val="20"/>
        </w:rPr>
      </w:pPr>
      <w:r w:rsidRPr="00380058">
        <w:rPr>
          <w:szCs w:val="20"/>
        </w:rPr>
        <w:t>Council’s standard application form shall be lodged, accompanied by the required documents and plans, only after the completion, final inspection and certification of the water sensitive urban design (WSUD) system.</w:t>
      </w:r>
    </w:p>
    <w:p w14:paraId="71FB9902" w14:textId="77777777" w:rsidR="00365DAE" w:rsidRPr="00380058" w:rsidRDefault="00365DAE" w:rsidP="00365DAE">
      <w:pPr>
        <w:ind w:left="720"/>
        <w:jc w:val="both"/>
        <w:rPr>
          <w:szCs w:val="20"/>
        </w:rPr>
      </w:pPr>
    </w:p>
    <w:p w14:paraId="5C29DA5C" w14:textId="77777777" w:rsidR="00365DAE" w:rsidRPr="00380058" w:rsidRDefault="00365DAE" w:rsidP="00365DAE">
      <w:pPr>
        <w:ind w:left="720"/>
        <w:jc w:val="both"/>
        <w:rPr>
          <w:szCs w:val="20"/>
        </w:rPr>
      </w:pPr>
      <w:r w:rsidRPr="00380058">
        <w:rPr>
          <w:szCs w:val="20"/>
        </w:rPr>
        <w:t xml:space="preserve">The Positive Covenant and Restriction on the Use of Land is to be created through an application to NSW Land Registry Services using forms 13PC and 13RPA. </w:t>
      </w:r>
    </w:p>
    <w:p w14:paraId="4CAAE658" w14:textId="77777777" w:rsidR="00365DAE" w:rsidRPr="00380058" w:rsidRDefault="00365DAE" w:rsidP="00365DAE">
      <w:pPr>
        <w:ind w:left="720"/>
        <w:jc w:val="both"/>
        <w:rPr>
          <w:szCs w:val="20"/>
        </w:rPr>
      </w:pPr>
    </w:p>
    <w:p w14:paraId="53539F86" w14:textId="77777777" w:rsidR="00365DAE" w:rsidRPr="00380058" w:rsidRDefault="00365DAE" w:rsidP="00365DAE">
      <w:pPr>
        <w:ind w:left="720"/>
        <w:jc w:val="both"/>
        <w:rPr>
          <w:szCs w:val="20"/>
        </w:rPr>
      </w:pPr>
      <w:r w:rsidRPr="00380058">
        <w:rPr>
          <w:szCs w:val="20"/>
        </w:rPr>
        <w:t xml:space="preserve">Registered title documents showing the covenants and restrictions must be submitted to and approved by the Certifying Authority prior to Occupation of the site. </w:t>
      </w:r>
    </w:p>
    <w:p w14:paraId="4A1BC48D" w14:textId="77777777" w:rsidR="00365DAE" w:rsidRPr="00380058" w:rsidRDefault="00365DAE" w:rsidP="00365DAE">
      <w:pPr>
        <w:jc w:val="both"/>
        <w:rPr>
          <w:rFonts w:cs="Calibri"/>
        </w:rPr>
      </w:pPr>
    </w:p>
    <w:p w14:paraId="26502C24" w14:textId="77777777" w:rsidR="00365DAE" w:rsidRPr="00380058" w:rsidRDefault="00365DAE" w:rsidP="00365DAE">
      <w:pPr>
        <w:ind w:firstLine="567"/>
        <w:jc w:val="both"/>
      </w:pPr>
      <w:r w:rsidRPr="00380058">
        <w:rPr>
          <w:b/>
          <w:bCs/>
        </w:rPr>
        <w:t xml:space="preserve">  Reason:</w:t>
      </w:r>
      <w:r w:rsidRPr="00380058">
        <w:t>   To ensure maintenance of on-site WSUD facilities.</w:t>
      </w:r>
    </w:p>
    <w:p w14:paraId="6CBA2F87" w14:textId="77777777" w:rsidR="00365DAE" w:rsidRPr="00380058" w:rsidRDefault="00365DAE" w:rsidP="00365DAE">
      <w:pPr>
        <w:jc w:val="both"/>
        <w:rPr>
          <w:vanish/>
          <w:lang w:val="en-US"/>
        </w:rPr>
      </w:pPr>
    </w:p>
    <w:p w14:paraId="3DBE2EB3" w14:textId="77777777" w:rsidR="00365DAE" w:rsidRPr="00380058" w:rsidRDefault="00365DAE" w:rsidP="00365DAE">
      <w:pPr>
        <w:numPr>
          <w:ilvl w:val="0"/>
          <w:numId w:val="18"/>
        </w:numPr>
        <w:jc w:val="both"/>
        <w:rPr>
          <w:szCs w:val="20"/>
        </w:rPr>
      </w:pPr>
      <w:r w:rsidRPr="00380058">
        <w:rPr>
          <w:szCs w:val="20"/>
        </w:rPr>
        <w:t xml:space="preserve">A Section 73 Compliance Certificate under the Sydney Water Act 1994 must be obtained prior to the issue of any </w:t>
      </w:r>
      <w:r>
        <w:t>Completion</w:t>
      </w:r>
      <w:r w:rsidRPr="00380058">
        <w:rPr>
          <w:szCs w:val="20"/>
        </w:rPr>
        <w:t xml:space="preserve"> Certificate. The application must be made through an authorised Water Servicing Coordinator. Please refer to “Your Business” section of Sydney Water’s web site at www.sydneywater.com.au then the “e-developer” icon or telephone 13 20 92.</w:t>
      </w:r>
    </w:p>
    <w:p w14:paraId="44126F28" w14:textId="77777777" w:rsidR="00365DAE" w:rsidRPr="00380058" w:rsidRDefault="00365DAE" w:rsidP="00365DAE">
      <w:pPr>
        <w:tabs>
          <w:tab w:val="left" w:pos="1701"/>
        </w:tabs>
        <w:ind w:left="1701" w:hanging="1134"/>
        <w:jc w:val="both"/>
      </w:pPr>
      <w:r w:rsidRPr="00380058">
        <w:rPr>
          <w:b/>
        </w:rPr>
        <w:t xml:space="preserve">   Reason:</w:t>
      </w:r>
      <w:r w:rsidRPr="00380058">
        <w:t xml:space="preserve"> To ensure the requirements of Sydney Water have been complied with.</w:t>
      </w:r>
    </w:p>
    <w:p w14:paraId="123F1B1D" w14:textId="77777777" w:rsidR="00365DAE" w:rsidRPr="00380058" w:rsidRDefault="00365DAE" w:rsidP="00365DAE">
      <w:pPr>
        <w:jc w:val="both"/>
        <w:rPr>
          <w:vanish/>
          <w:lang w:val="en-US"/>
        </w:rPr>
      </w:pPr>
    </w:p>
    <w:p w14:paraId="19FFE940" w14:textId="77777777" w:rsidR="00365DAE" w:rsidRPr="00380058" w:rsidRDefault="00365DAE" w:rsidP="00365DAE">
      <w:pPr>
        <w:numPr>
          <w:ilvl w:val="0"/>
          <w:numId w:val="18"/>
        </w:numPr>
        <w:tabs>
          <w:tab w:val="left" w:pos="567"/>
        </w:tabs>
        <w:ind w:left="567" w:hanging="567"/>
        <w:jc w:val="both"/>
      </w:pPr>
      <w:r w:rsidRPr="00380058">
        <w:t xml:space="preserve">Occupation or use of the building or part is not permitted until an </w:t>
      </w:r>
      <w:r>
        <w:t>Completion</w:t>
      </w:r>
      <w:r w:rsidRPr="00380058">
        <w:t xml:space="preserve"> Certificate has been issued in accordance with Section 6.9 of the Environmental Planning and Assessment Act 1979. </w:t>
      </w:r>
    </w:p>
    <w:p w14:paraId="09A3FB32" w14:textId="77777777" w:rsidR="00365DAE" w:rsidRPr="00380058" w:rsidRDefault="00365DAE" w:rsidP="00365DAE">
      <w:pPr>
        <w:tabs>
          <w:tab w:val="left" w:pos="567"/>
          <w:tab w:val="left" w:pos="1701"/>
        </w:tabs>
        <w:ind w:left="1701" w:hanging="1701"/>
        <w:jc w:val="both"/>
      </w:pPr>
      <w:r w:rsidRPr="00380058">
        <w:t xml:space="preserve">   </w:t>
      </w:r>
      <w:r w:rsidRPr="00380058">
        <w:tab/>
      </w:r>
      <w:r w:rsidRPr="00380058">
        <w:rPr>
          <w:b/>
        </w:rPr>
        <w:t>Reason:</w:t>
      </w:r>
      <w:r w:rsidRPr="00380058">
        <w:tab/>
        <w:t>To comply with legislative requirements of the Environmental Planning and Assessment Act 1979.</w:t>
      </w:r>
    </w:p>
    <w:p w14:paraId="2F0552C0" w14:textId="77777777" w:rsidR="00365DAE" w:rsidRPr="00380058" w:rsidRDefault="00365DAE" w:rsidP="00365DAE">
      <w:pPr>
        <w:tabs>
          <w:tab w:val="left" w:pos="1701"/>
        </w:tabs>
        <w:jc w:val="both"/>
      </w:pPr>
    </w:p>
    <w:p w14:paraId="7A444CAA" w14:textId="77777777" w:rsidR="00365DAE" w:rsidRPr="00380058" w:rsidRDefault="00365DAE" w:rsidP="00365DAE">
      <w:pPr>
        <w:numPr>
          <w:ilvl w:val="0"/>
          <w:numId w:val="18"/>
        </w:numPr>
        <w:jc w:val="both"/>
        <w:rPr>
          <w:szCs w:val="20"/>
        </w:rPr>
      </w:pPr>
      <w:r w:rsidRPr="00380058">
        <w:rPr>
          <w:szCs w:val="20"/>
        </w:rPr>
        <w:t>An evacuation report and procedure shall be prepared by an appropriate consulting engineer for both horizontal and vertical evacuation. This report is to demonstrate how the occupants of the development will egress the site in the early stages of a storm event, together with how they will seek refuge in a peak stormwater event (i.e. first floor of the building etc.). The report shall be submitted to the Certifying Authority prior to the issue of the C</w:t>
      </w:r>
      <w:r>
        <w:t>rown</w:t>
      </w:r>
      <w:r w:rsidRPr="00380058">
        <w:rPr>
          <w:szCs w:val="20"/>
        </w:rPr>
        <w:t xml:space="preserve"> Certificate. A copy of the report shall be attached to the </w:t>
      </w:r>
      <w:r>
        <w:t>Completion</w:t>
      </w:r>
      <w:r w:rsidRPr="00380058">
        <w:rPr>
          <w:szCs w:val="20"/>
        </w:rPr>
        <w:t xml:space="preserve"> Certificate when forwarded to Council.</w:t>
      </w:r>
    </w:p>
    <w:p w14:paraId="293E0973" w14:textId="77777777" w:rsidR="00365DAE" w:rsidRPr="00380058" w:rsidRDefault="00365DAE" w:rsidP="00365DAE">
      <w:pPr>
        <w:tabs>
          <w:tab w:val="left" w:pos="1701"/>
        </w:tabs>
        <w:ind w:left="1701" w:hanging="1134"/>
        <w:jc w:val="both"/>
      </w:pPr>
      <w:r w:rsidRPr="00380058">
        <w:rPr>
          <w:b/>
        </w:rPr>
        <w:t xml:space="preserve">  Reason:</w:t>
      </w:r>
      <w:r w:rsidRPr="00380058">
        <w:tab/>
        <w:t>To make property owners/residents aware of the procedure in the case of flood.</w:t>
      </w:r>
    </w:p>
    <w:p w14:paraId="4BFD45A3" w14:textId="77777777" w:rsidR="00365DAE" w:rsidRPr="00380058" w:rsidRDefault="00365DAE" w:rsidP="00365DAE">
      <w:pPr>
        <w:tabs>
          <w:tab w:val="left" w:pos="1701"/>
        </w:tabs>
        <w:ind w:left="1701" w:hanging="1134"/>
        <w:jc w:val="both"/>
      </w:pPr>
    </w:p>
    <w:p w14:paraId="4E655548" w14:textId="77777777" w:rsidR="00365DAE" w:rsidRPr="00380058" w:rsidRDefault="00365DAE" w:rsidP="00365DAE">
      <w:pPr>
        <w:numPr>
          <w:ilvl w:val="0"/>
          <w:numId w:val="18"/>
        </w:numPr>
        <w:jc w:val="both"/>
        <w:rPr>
          <w:szCs w:val="20"/>
        </w:rPr>
      </w:pPr>
      <w:r w:rsidRPr="00380058">
        <w:rPr>
          <w:szCs w:val="20"/>
        </w:rPr>
        <w:t xml:space="preserve">All redundant lay-backs and vehicular crossings must be reinstated to conventional kerb and gutter, foot-paving or grassed verge in accordance with Council’s Standard Plan No. DS1. The reinstatement must be completed prior to the issue of an </w:t>
      </w:r>
      <w:r>
        <w:t>Completion</w:t>
      </w:r>
      <w:r w:rsidRPr="00380058">
        <w:rPr>
          <w:szCs w:val="20"/>
        </w:rPr>
        <w:t xml:space="preserve"> Certificate. All costs must be borne by the applicant.</w:t>
      </w:r>
    </w:p>
    <w:p w14:paraId="2085878C" w14:textId="77777777" w:rsidR="00365DAE" w:rsidRPr="00380058" w:rsidRDefault="00365DAE" w:rsidP="00365DAE">
      <w:pPr>
        <w:tabs>
          <w:tab w:val="left" w:pos="1701"/>
        </w:tabs>
        <w:ind w:firstLine="567"/>
        <w:jc w:val="both"/>
      </w:pPr>
      <w:r w:rsidRPr="00380058">
        <w:rPr>
          <w:b/>
        </w:rPr>
        <w:t xml:space="preserve">  Reason:</w:t>
      </w:r>
      <w:r w:rsidRPr="00380058">
        <w:tab/>
        <w:t>To provide satisfactory drainage.</w:t>
      </w:r>
    </w:p>
    <w:p w14:paraId="3DADB7E9" w14:textId="77777777" w:rsidR="00365DAE" w:rsidRPr="00380058" w:rsidRDefault="00365DAE" w:rsidP="00365DAE">
      <w:pPr>
        <w:jc w:val="both"/>
        <w:rPr>
          <w:vanish/>
          <w:lang w:val="en-US"/>
        </w:rPr>
      </w:pPr>
    </w:p>
    <w:p w14:paraId="4C754C5F" w14:textId="77777777" w:rsidR="00365DAE" w:rsidRPr="00380058" w:rsidRDefault="00365DAE" w:rsidP="00365DAE">
      <w:pPr>
        <w:numPr>
          <w:ilvl w:val="0"/>
          <w:numId w:val="18"/>
        </w:numPr>
        <w:jc w:val="both"/>
        <w:rPr>
          <w:szCs w:val="20"/>
        </w:rPr>
      </w:pPr>
      <w:r w:rsidRPr="00380058">
        <w:rPr>
          <w:szCs w:val="20"/>
        </w:rPr>
        <w:t xml:space="preserve">A qualified Landscape Architect/Designer must certify that the completed works are in accordance with the approved landscape plan. All landscape works must be completed prior to the issue of an </w:t>
      </w:r>
      <w:r>
        <w:t>Completion</w:t>
      </w:r>
      <w:r w:rsidRPr="00380058">
        <w:rPr>
          <w:szCs w:val="20"/>
        </w:rPr>
        <w:t xml:space="preserve"> Certificate.</w:t>
      </w:r>
    </w:p>
    <w:p w14:paraId="4AFFB379" w14:textId="77777777" w:rsidR="00365DAE" w:rsidRPr="00380058" w:rsidRDefault="00365DAE" w:rsidP="00365DAE">
      <w:pPr>
        <w:tabs>
          <w:tab w:val="left" w:pos="1701"/>
        </w:tabs>
        <w:ind w:firstLine="567"/>
        <w:jc w:val="both"/>
      </w:pPr>
      <w:r w:rsidRPr="00380058">
        <w:rPr>
          <w:b/>
        </w:rPr>
        <w:t xml:space="preserve">  Reason:</w:t>
      </w:r>
      <w:r w:rsidRPr="00380058">
        <w:tab/>
        <w:t>To ensure restoration of environmental amenity.</w:t>
      </w:r>
    </w:p>
    <w:p w14:paraId="4E95166D" w14:textId="77777777" w:rsidR="00365DAE" w:rsidRPr="00380058" w:rsidRDefault="00365DAE" w:rsidP="00365DAE">
      <w:pPr>
        <w:jc w:val="both"/>
      </w:pPr>
    </w:p>
    <w:p w14:paraId="488A3BE6" w14:textId="77777777" w:rsidR="00365DAE" w:rsidRPr="00380058" w:rsidRDefault="00365DAE" w:rsidP="00365DAE">
      <w:pPr>
        <w:jc w:val="both"/>
        <w:rPr>
          <w:b/>
          <w:bCs/>
          <w:sz w:val="26"/>
          <w:szCs w:val="26"/>
          <w:u w:val="single"/>
        </w:rPr>
      </w:pPr>
      <w:r w:rsidRPr="00380058">
        <w:rPr>
          <w:b/>
          <w:bCs/>
          <w:sz w:val="26"/>
          <w:szCs w:val="26"/>
          <w:u w:val="single"/>
        </w:rPr>
        <w:t>PART F – OCCUPATION AND ONGOING USE</w:t>
      </w:r>
    </w:p>
    <w:p w14:paraId="7A28BA65" w14:textId="77777777" w:rsidR="00365DAE" w:rsidRPr="00380058" w:rsidRDefault="00365DAE" w:rsidP="00365DAE">
      <w:pPr>
        <w:jc w:val="both"/>
      </w:pPr>
    </w:p>
    <w:p w14:paraId="0783BEB7" w14:textId="77777777" w:rsidR="00365DAE" w:rsidRPr="00380058" w:rsidRDefault="00365DAE" w:rsidP="00365DAE">
      <w:pPr>
        <w:numPr>
          <w:ilvl w:val="0"/>
          <w:numId w:val="18"/>
        </w:numPr>
        <w:tabs>
          <w:tab w:val="left" w:pos="567"/>
        </w:tabs>
        <w:ind w:left="567" w:hanging="567"/>
        <w:jc w:val="both"/>
      </w:pPr>
      <w:r w:rsidRPr="00380058">
        <w:t>Any external plant/air-conditioning system must not exceed a noise level of 5dBA above the background noise level when measured at the boundaries of the property.</w:t>
      </w:r>
    </w:p>
    <w:p w14:paraId="64381612" w14:textId="77777777" w:rsidR="00365DAE" w:rsidRPr="00380058" w:rsidRDefault="00365DAE" w:rsidP="00365DAE">
      <w:pPr>
        <w:tabs>
          <w:tab w:val="left" w:pos="1701"/>
        </w:tabs>
        <w:ind w:firstLine="567"/>
        <w:jc w:val="both"/>
      </w:pPr>
      <w:r w:rsidRPr="00380058">
        <w:rPr>
          <w:b/>
        </w:rPr>
        <w:t>Reason:</w:t>
      </w:r>
      <w:r w:rsidRPr="00380058">
        <w:tab/>
        <w:t>To minimise noise impact of mechanical equipment.</w:t>
      </w:r>
    </w:p>
    <w:p w14:paraId="56B39517" w14:textId="77777777" w:rsidR="00365DAE" w:rsidRPr="00380058" w:rsidRDefault="00365DAE" w:rsidP="00365DAE">
      <w:pPr>
        <w:jc w:val="both"/>
        <w:rPr>
          <w:vanish/>
          <w:lang w:val="en-US"/>
        </w:rPr>
      </w:pPr>
    </w:p>
    <w:p w14:paraId="426B8A6B" w14:textId="6D7B6DA1" w:rsidR="00365DAE" w:rsidRPr="00380058" w:rsidRDefault="004E335D" w:rsidP="00365DAE">
      <w:pPr>
        <w:numPr>
          <w:ilvl w:val="0"/>
          <w:numId w:val="18"/>
        </w:numPr>
        <w:tabs>
          <w:tab w:val="left" w:pos="567"/>
        </w:tabs>
        <w:ind w:left="567" w:hanging="567"/>
        <w:jc w:val="both"/>
      </w:pPr>
      <w:r w:rsidRPr="004E335D">
        <w:t xml:space="preserve">With the exception of with exception to Parent / Teacher evenings, Information Nights, Orientation nights, </w:t>
      </w:r>
      <w:r>
        <w:t>t</w:t>
      </w:r>
      <w:r w:rsidR="00365DAE" w:rsidRPr="00380058">
        <w:t xml:space="preserve">he </w:t>
      </w:r>
      <w:r w:rsidR="00365DAE" w:rsidRPr="00380058">
        <w:rPr>
          <w:color w:val="000000"/>
        </w:rPr>
        <w:t>hours</w:t>
      </w:r>
      <w:r w:rsidR="00365DAE" w:rsidRPr="00380058">
        <w:t xml:space="preserve"> of operations are restricted to:</w:t>
      </w:r>
    </w:p>
    <w:p w14:paraId="32A9F666" w14:textId="77777777" w:rsidR="00365DAE" w:rsidRPr="00380058" w:rsidRDefault="00365DAE" w:rsidP="00365DAE">
      <w:pPr>
        <w:ind w:left="567"/>
        <w:jc w:val="both"/>
      </w:pPr>
    </w:p>
    <w:tbl>
      <w:tblPr>
        <w:tblW w:w="5000" w:type="pct"/>
        <w:tblBorders>
          <w:top w:val="single" w:sz="6" w:space="0" w:color="000000"/>
          <w:left w:val="single" w:sz="6" w:space="0" w:color="000000"/>
          <w:bottom w:val="single" w:sz="6" w:space="0" w:color="000000"/>
          <w:right w:val="single" w:sz="6" w:space="0" w:color="000000"/>
          <w:insideH w:val="nil"/>
          <w:insideV w:val="nil"/>
        </w:tblBorders>
        <w:tblLook w:val="04A0" w:firstRow="1" w:lastRow="0" w:firstColumn="1" w:lastColumn="0" w:noHBand="0" w:noVBand="1"/>
      </w:tblPr>
      <w:tblGrid>
        <w:gridCol w:w="3889"/>
        <w:gridCol w:w="4565"/>
      </w:tblGrid>
      <w:tr w:rsidR="00365DAE" w:rsidRPr="00380058" w14:paraId="1B3FAC6E" w14:textId="77777777" w:rsidTr="00964938">
        <w:trPr>
          <w:cantSplit/>
        </w:trPr>
        <w:tc>
          <w:tcPr>
            <w:tcW w:w="2300" w:type="pct"/>
            <w:tcBorders>
              <w:top w:val="single" w:sz="6" w:space="0" w:color="000000"/>
              <w:left w:val="single" w:sz="6" w:space="0" w:color="000000"/>
              <w:bottom w:val="single" w:sz="6" w:space="0" w:color="000000"/>
              <w:right w:val="single" w:sz="6" w:space="0" w:color="000000"/>
            </w:tcBorders>
            <w:shd w:val="clear" w:color="auto" w:fill="D8D8D8"/>
            <w:tcMar>
              <w:top w:w="15" w:type="dxa"/>
              <w:left w:w="15" w:type="dxa"/>
              <w:bottom w:w="15" w:type="dxa"/>
              <w:right w:w="30" w:type="dxa"/>
            </w:tcMar>
            <w:hideMark/>
          </w:tcPr>
          <w:p w14:paraId="3D5E847E" w14:textId="77777777" w:rsidR="00365DAE" w:rsidRPr="00380058" w:rsidRDefault="00365DAE" w:rsidP="00964938">
            <w:pPr>
              <w:jc w:val="both"/>
            </w:pPr>
            <w:r w:rsidRPr="00380058">
              <w:rPr>
                <w:b/>
                <w:bCs/>
              </w:rPr>
              <w:t>Day</w:t>
            </w:r>
          </w:p>
        </w:tc>
        <w:tc>
          <w:tcPr>
            <w:tcW w:w="2700" w:type="pct"/>
            <w:tcBorders>
              <w:top w:val="single" w:sz="6" w:space="0" w:color="000000"/>
              <w:left w:val="single" w:sz="6" w:space="0" w:color="000000"/>
              <w:bottom w:val="single" w:sz="6" w:space="0" w:color="000000"/>
              <w:right w:val="single" w:sz="6" w:space="0" w:color="000000"/>
            </w:tcBorders>
            <w:shd w:val="clear" w:color="auto" w:fill="D8D8D8"/>
            <w:tcMar>
              <w:top w:w="15" w:type="dxa"/>
              <w:left w:w="15" w:type="dxa"/>
              <w:bottom w:w="15" w:type="dxa"/>
              <w:right w:w="30" w:type="dxa"/>
            </w:tcMar>
            <w:hideMark/>
          </w:tcPr>
          <w:p w14:paraId="6E0D9CA7" w14:textId="77777777" w:rsidR="00365DAE" w:rsidRPr="00380058" w:rsidRDefault="00365DAE" w:rsidP="00964938">
            <w:pPr>
              <w:jc w:val="both"/>
            </w:pPr>
            <w:r w:rsidRPr="00380058">
              <w:rPr>
                <w:b/>
                <w:bCs/>
              </w:rPr>
              <w:t>Time</w:t>
            </w:r>
          </w:p>
        </w:tc>
      </w:tr>
      <w:tr w:rsidR="00365DAE" w:rsidRPr="00380058" w14:paraId="569A6A68" w14:textId="77777777" w:rsidTr="00964938">
        <w:trPr>
          <w:cantSplit/>
        </w:trPr>
        <w:tc>
          <w:tcPr>
            <w:tcW w:w="23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74C6B1E1" w14:textId="77777777" w:rsidR="00365DAE" w:rsidRPr="00380058" w:rsidRDefault="00365DAE" w:rsidP="00964938">
            <w:pPr>
              <w:jc w:val="both"/>
            </w:pPr>
            <w:r w:rsidRPr="00380058">
              <w:t>Monday</w:t>
            </w:r>
          </w:p>
        </w:tc>
        <w:tc>
          <w:tcPr>
            <w:tcW w:w="2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05A2EE3E" w14:textId="77777777" w:rsidR="00365DAE" w:rsidRPr="00380058" w:rsidRDefault="00365DAE" w:rsidP="00964938">
            <w:pPr>
              <w:jc w:val="both"/>
            </w:pPr>
            <w:r w:rsidRPr="00380058">
              <w:t>6:00am to 7:00pm</w:t>
            </w:r>
          </w:p>
        </w:tc>
      </w:tr>
      <w:tr w:rsidR="00365DAE" w:rsidRPr="00380058" w14:paraId="27A965B9" w14:textId="77777777" w:rsidTr="00964938">
        <w:trPr>
          <w:cantSplit/>
        </w:trPr>
        <w:tc>
          <w:tcPr>
            <w:tcW w:w="23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7CF10639" w14:textId="77777777" w:rsidR="00365DAE" w:rsidRPr="00380058" w:rsidRDefault="00365DAE" w:rsidP="00964938">
            <w:pPr>
              <w:jc w:val="both"/>
            </w:pPr>
            <w:r w:rsidRPr="00380058">
              <w:t>Tuesday</w:t>
            </w:r>
          </w:p>
        </w:tc>
        <w:tc>
          <w:tcPr>
            <w:tcW w:w="2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4588AEDE" w14:textId="77777777" w:rsidR="00365DAE" w:rsidRPr="00380058" w:rsidRDefault="00365DAE" w:rsidP="00964938">
            <w:pPr>
              <w:jc w:val="both"/>
            </w:pPr>
            <w:r w:rsidRPr="00380058">
              <w:t>6:00am to 7:00pm</w:t>
            </w:r>
          </w:p>
        </w:tc>
      </w:tr>
      <w:tr w:rsidR="00365DAE" w:rsidRPr="00380058" w14:paraId="5C1498AD" w14:textId="77777777" w:rsidTr="00964938">
        <w:trPr>
          <w:cantSplit/>
        </w:trPr>
        <w:tc>
          <w:tcPr>
            <w:tcW w:w="23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28B03357" w14:textId="77777777" w:rsidR="00365DAE" w:rsidRPr="00380058" w:rsidRDefault="00365DAE" w:rsidP="00964938">
            <w:pPr>
              <w:jc w:val="both"/>
            </w:pPr>
            <w:r w:rsidRPr="00380058">
              <w:t>Wednesday</w:t>
            </w:r>
          </w:p>
        </w:tc>
        <w:tc>
          <w:tcPr>
            <w:tcW w:w="2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0AAE4EE0" w14:textId="77777777" w:rsidR="00365DAE" w:rsidRPr="00380058" w:rsidRDefault="00365DAE" w:rsidP="00964938">
            <w:pPr>
              <w:jc w:val="both"/>
            </w:pPr>
            <w:r w:rsidRPr="00380058">
              <w:t>6:00am to 7:00pm</w:t>
            </w:r>
          </w:p>
        </w:tc>
      </w:tr>
      <w:tr w:rsidR="00365DAE" w:rsidRPr="00380058" w14:paraId="35977BFB" w14:textId="77777777" w:rsidTr="00964938">
        <w:trPr>
          <w:cantSplit/>
        </w:trPr>
        <w:tc>
          <w:tcPr>
            <w:tcW w:w="23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1D32129F" w14:textId="77777777" w:rsidR="00365DAE" w:rsidRPr="00380058" w:rsidRDefault="00365DAE" w:rsidP="00964938">
            <w:pPr>
              <w:jc w:val="both"/>
            </w:pPr>
            <w:r w:rsidRPr="00380058">
              <w:t>Thursday</w:t>
            </w:r>
          </w:p>
        </w:tc>
        <w:tc>
          <w:tcPr>
            <w:tcW w:w="2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25011536" w14:textId="77777777" w:rsidR="00365DAE" w:rsidRPr="00380058" w:rsidRDefault="00365DAE" w:rsidP="00964938">
            <w:pPr>
              <w:jc w:val="both"/>
            </w:pPr>
            <w:r w:rsidRPr="00380058">
              <w:t>6:00am to 7:00pm</w:t>
            </w:r>
          </w:p>
        </w:tc>
      </w:tr>
      <w:tr w:rsidR="00365DAE" w:rsidRPr="00380058" w14:paraId="218F830F" w14:textId="77777777" w:rsidTr="00964938">
        <w:trPr>
          <w:cantSplit/>
        </w:trPr>
        <w:tc>
          <w:tcPr>
            <w:tcW w:w="23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0F7C0AFA" w14:textId="77777777" w:rsidR="00365DAE" w:rsidRPr="00380058" w:rsidRDefault="00365DAE" w:rsidP="00964938">
            <w:pPr>
              <w:jc w:val="both"/>
            </w:pPr>
            <w:r w:rsidRPr="00380058">
              <w:t>Friday</w:t>
            </w:r>
          </w:p>
        </w:tc>
        <w:tc>
          <w:tcPr>
            <w:tcW w:w="2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24BDD48A" w14:textId="77777777" w:rsidR="00365DAE" w:rsidRPr="00380058" w:rsidRDefault="00365DAE" w:rsidP="00964938">
            <w:pPr>
              <w:jc w:val="both"/>
            </w:pPr>
            <w:r w:rsidRPr="00380058">
              <w:t>6:00am to 7:00pm</w:t>
            </w:r>
          </w:p>
        </w:tc>
      </w:tr>
      <w:tr w:rsidR="00365DAE" w:rsidRPr="00380058" w14:paraId="25173756" w14:textId="77777777" w:rsidTr="00964938">
        <w:trPr>
          <w:cantSplit/>
        </w:trPr>
        <w:tc>
          <w:tcPr>
            <w:tcW w:w="23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19A39085" w14:textId="77777777" w:rsidR="00365DAE" w:rsidRPr="00380058" w:rsidRDefault="00365DAE" w:rsidP="00964938">
            <w:pPr>
              <w:jc w:val="both"/>
            </w:pPr>
            <w:r w:rsidRPr="00380058">
              <w:t>Saturday</w:t>
            </w:r>
          </w:p>
        </w:tc>
        <w:tc>
          <w:tcPr>
            <w:tcW w:w="2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32EC0F64" w14:textId="77777777" w:rsidR="00365DAE" w:rsidRPr="00380058" w:rsidRDefault="00365DAE" w:rsidP="00964938">
            <w:pPr>
              <w:jc w:val="both"/>
            </w:pPr>
            <w:r w:rsidRPr="00380058">
              <w:t>6:00am to 7:00pm</w:t>
            </w:r>
          </w:p>
        </w:tc>
      </w:tr>
      <w:tr w:rsidR="00365DAE" w:rsidRPr="00380058" w14:paraId="0249B130" w14:textId="77777777" w:rsidTr="00964938">
        <w:trPr>
          <w:cantSplit/>
        </w:trPr>
        <w:tc>
          <w:tcPr>
            <w:tcW w:w="23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06B2A714" w14:textId="77777777" w:rsidR="00365DAE" w:rsidRPr="00380058" w:rsidRDefault="00365DAE" w:rsidP="00964938">
            <w:pPr>
              <w:jc w:val="both"/>
            </w:pPr>
            <w:r w:rsidRPr="00380058">
              <w:t>Sunday</w:t>
            </w:r>
          </w:p>
        </w:tc>
        <w:tc>
          <w:tcPr>
            <w:tcW w:w="2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0EC04CA9" w14:textId="77777777" w:rsidR="00365DAE" w:rsidRPr="00380058" w:rsidRDefault="00365DAE" w:rsidP="00964938">
            <w:pPr>
              <w:jc w:val="both"/>
            </w:pPr>
            <w:r w:rsidRPr="00380058">
              <w:t>Closed</w:t>
            </w:r>
          </w:p>
        </w:tc>
      </w:tr>
      <w:tr w:rsidR="00365DAE" w:rsidRPr="00380058" w14:paraId="10988FB1" w14:textId="77777777" w:rsidTr="00964938">
        <w:trPr>
          <w:cantSplit/>
        </w:trPr>
        <w:tc>
          <w:tcPr>
            <w:tcW w:w="23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601F1DFB" w14:textId="77777777" w:rsidR="00365DAE" w:rsidRPr="00380058" w:rsidRDefault="00365DAE" w:rsidP="00964938">
            <w:pPr>
              <w:jc w:val="both"/>
            </w:pPr>
            <w:r w:rsidRPr="00380058">
              <w:t xml:space="preserve">Public Holidays </w:t>
            </w:r>
          </w:p>
        </w:tc>
        <w:tc>
          <w:tcPr>
            <w:tcW w:w="27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30" w:type="dxa"/>
            </w:tcMar>
            <w:hideMark/>
          </w:tcPr>
          <w:p w14:paraId="24CE1216" w14:textId="77777777" w:rsidR="00365DAE" w:rsidRPr="00380058" w:rsidRDefault="00365DAE" w:rsidP="00964938">
            <w:pPr>
              <w:jc w:val="both"/>
            </w:pPr>
            <w:r w:rsidRPr="00380058">
              <w:t>Closed</w:t>
            </w:r>
          </w:p>
        </w:tc>
      </w:tr>
    </w:tbl>
    <w:p w14:paraId="47CD2788" w14:textId="77777777" w:rsidR="00365DAE" w:rsidRPr="00380058" w:rsidRDefault="00365DAE" w:rsidP="00365DAE">
      <w:pPr>
        <w:tabs>
          <w:tab w:val="left" w:pos="1701"/>
        </w:tabs>
        <w:ind w:firstLine="567"/>
        <w:jc w:val="both"/>
        <w:rPr>
          <w:color w:val="000000"/>
        </w:rPr>
      </w:pPr>
      <w:r w:rsidRPr="00380058">
        <w:rPr>
          <w:b/>
          <w:color w:val="000000"/>
        </w:rPr>
        <w:t>Reason:</w:t>
      </w:r>
      <w:r w:rsidRPr="00380058">
        <w:rPr>
          <w:color w:val="000000"/>
        </w:rPr>
        <w:tab/>
        <w:t>To minimise the impact on the amenity of the area.</w:t>
      </w:r>
    </w:p>
    <w:p w14:paraId="24726905" w14:textId="77777777" w:rsidR="00365DAE" w:rsidRPr="00380058" w:rsidRDefault="00365DAE" w:rsidP="00365DAE">
      <w:pPr>
        <w:jc w:val="both"/>
        <w:rPr>
          <w:vanish/>
          <w:lang w:val="en-US"/>
        </w:rPr>
      </w:pPr>
    </w:p>
    <w:p w14:paraId="5433ABC6" w14:textId="77777777" w:rsidR="00365DAE" w:rsidRPr="00380058" w:rsidRDefault="00365DAE" w:rsidP="00365DAE">
      <w:pPr>
        <w:numPr>
          <w:ilvl w:val="0"/>
          <w:numId w:val="18"/>
        </w:numPr>
        <w:tabs>
          <w:tab w:val="left" w:pos="567"/>
        </w:tabs>
        <w:ind w:left="567" w:hanging="567"/>
        <w:jc w:val="both"/>
      </w:pPr>
      <w:r w:rsidRPr="00380058">
        <w:rPr>
          <w:color w:val="000000"/>
        </w:rPr>
        <w:t>The owner/manager of the site/business is responsible for the removal of all graffiti from the building/structures/signage and/or fencing within 48 hours of its application.</w:t>
      </w:r>
    </w:p>
    <w:p w14:paraId="5D51A54B" w14:textId="77777777" w:rsidR="00365DAE" w:rsidRPr="00380058" w:rsidRDefault="00365DAE" w:rsidP="00365DAE">
      <w:pPr>
        <w:tabs>
          <w:tab w:val="left" w:pos="1701"/>
        </w:tabs>
        <w:ind w:firstLine="567"/>
        <w:jc w:val="both"/>
      </w:pPr>
      <w:r w:rsidRPr="00380058">
        <w:rPr>
          <w:b/>
        </w:rPr>
        <w:t>Reason:</w:t>
      </w:r>
      <w:r w:rsidRPr="00380058">
        <w:tab/>
        <w:t>To ensure the removal of graffiti.</w:t>
      </w:r>
    </w:p>
    <w:p w14:paraId="203F0A56" w14:textId="77777777" w:rsidR="00365DAE" w:rsidRPr="00380058" w:rsidRDefault="00365DAE" w:rsidP="00365DAE">
      <w:pPr>
        <w:jc w:val="both"/>
        <w:rPr>
          <w:vanish/>
          <w:lang w:val="en-US"/>
        </w:rPr>
      </w:pPr>
    </w:p>
    <w:p w14:paraId="2D7C41C9" w14:textId="77777777" w:rsidR="00365DAE" w:rsidRPr="00380058" w:rsidRDefault="00365DAE" w:rsidP="00365DAE">
      <w:pPr>
        <w:numPr>
          <w:ilvl w:val="0"/>
          <w:numId w:val="18"/>
        </w:numPr>
        <w:tabs>
          <w:tab w:val="left" w:pos="567"/>
        </w:tabs>
        <w:ind w:left="567" w:hanging="567"/>
        <w:jc w:val="both"/>
      </w:pPr>
      <w:r w:rsidRPr="00380058">
        <w:t xml:space="preserve">When Council receives an </w:t>
      </w:r>
      <w:r>
        <w:t>Completion</w:t>
      </w:r>
      <w:r w:rsidRPr="00380058">
        <w:t xml:space="preserve"> certificate from the </w:t>
      </w:r>
      <w:r w:rsidRPr="00380058">
        <w:rPr>
          <w:color w:val="000000"/>
        </w:rPr>
        <w:t>certifier</w:t>
      </w:r>
      <w:r w:rsidRPr="00380058">
        <w:t xml:space="preserve">, the applicant may lodge an application to release the securities held in accordance with City of </w:t>
      </w:r>
      <w:r w:rsidRPr="00380058">
        <w:rPr>
          <w:color w:val="000000"/>
        </w:rPr>
        <w:t xml:space="preserve">Parramatta Schedule of Fees and Charges 2022/2023. </w:t>
      </w:r>
    </w:p>
    <w:p w14:paraId="12F48CDF" w14:textId="77777777" w:rsidR="00365DAE" w:rsidRPr="00380058" w:rsidRDefault="00365DAE" w:rsidP="00365DAE">
      <w:pPr>
        <w:tabs>
          <w:tab w:val="num" w:pos="862"/>
        </w:tabs>
        <w:jc w:val="both"/>
      </w:pPr>
    </w:p>
    <w:p w14:paraId="4ACCFA1D" w14:textId="77777777" w:rsidR="00365DAE" w:rsidRPr="00380058" w:rsidRDefault="00365DAE" w:rsidP="00365DAE">
      <w:pPr>
        <w:tabs>
          <w:tab w:val="num" w:pos="862"/>
        </w:tabs>
        <w:ind w:left="567"/>
        <w:jc w:val="both"/>
      </w:pPr>
      <w:r w:rsidRPr="00380058">
        <w:t xml:space="preserve">Council may use part, or all of the securities held to complete the works to its satisfaction if the works do not meet Council’s requirements. </w:t>
      </w:r>
    </w:p>
    <w:p w14:paraId="34A3FFBB" w14:textId="77777777" w:rsidR="00365DAE" w:rsidRPr="00380058" w:rsidRDefault="00365DAE" w:rsidP="00365DAE">
      <w:pPr>
        <w:tabs>
          <w:tab w:val="num" w:pos="862"/>
        </w:tabs>
        <w:ind w:left="1701" w:hanging="1134"/>
        <w:jc w:val="both"/>
        <w:rPr>
          <w:b/>
          <w:bCs/>
        </w:rPr>
      </w:pPr>
    </w:p>
    <w:p w14:paraId="12967091" w14:textId="77777777" w:rsidR="00365DAE" w:rsidRPr="00380058" w:rsidRDefault="00365DAE" w:rsidP="00365DAE">
      <w:pPr>
        <w:tabs>
          <w:tab w:val="num" w:pos="862"/>
        </w:tabs>
        <w:ind w:left="1701" w:hanging="1134"/>
        <w:jc w:val="both"/>
      </w:pPr>
      <w:r w:rsidRPr="00380058">
        <w:rPr>
          <w:b/>
          <w:bCs/>
        </w:rPr>
        <w:t>Note:</w:t>
      </w:r>
      <w:r w:rsidRPr="00380058">
        <w:t xml:space="preserve"> </w:t>
      </w:r>
      <w:r w:rsidRPr="00380058">
        <w:tab/>
        <w:t xml:space="preserve">A written application to Council’s Civil Assets Team is required for the release of a bond and must quote the following: </w:t>
      </w:r>
    </w:p>
    <w:p w14:paraId="30693707" w14:textId="77777777" w:rsidR="00365DAE" w:rsidRPr="00380058" w:rsidRDefault="00365DAE">
      <w:pPr>
        <w:numPr>
          <w:ilvl w:val="1"/>
          <w:numId w:val="41"/>
        </w:numPr>
        <w:tabs>
          <w:tab w:val="left" w:pos="1701"/>
        </w:tabs>
        <w:ind w:left="2268" w:hanging="567"/>
        <w:contextualSpacing/>
        <w:jc w:val="both"/>
      </w:pPr>
      <w:r w:rsidRPr="00380058">
        <w:t xml:space="preserve">Council's Development Application number; and </w:t>
      </w:r>
    </w:p>
    <w:p w14:paraId="4F70E4E7" w14:textId="77777777" w:rsidR="00365DAE" w:rsidRPr="00380058" w:rsidRDefault="00365DAE">
      <w:pPr>
        <w:numPr>
          <w:ilvl w:val="1"/>
          <w:numId w:val="41"/>
        </w:numPr>
        <w:tabs>
          <w:tab w:val="left" w:pos="1701"/>
        </w:tabs>
        <w:ind w:left="2268" w:hanging="567"/>
        <w:jc w:val="both"/>
      </w:pPr>
      <w:r w:rsidRPr="00380058">
        <w:t xml:space="preserve">Site address. </w:t>
      </w:r>
    </w:p>
    <w:p w14:paraId="390A5832" w14:textId="77777777" w:rsidR="00365DAE" w:rsidRPr="00380058" w:rsidRDefault="00365DAE" w:rsidP="00365DAE">
      <w:pPr>
        <w:tabs>
          <w:tab w:val="left" w:pos="567"/>
          <w:tab w:val="left" w:pos="1134"/>
          <w:tab w:val="left" w:pos="1701"/>
        </w:tabs>
        <w:ind w:left="1701" w:hanging="1701"/>
        <w:jc w:val="both"/>
      </w:pPr>
      <w:r w:rsidRPr="00380058">
        <w:tab/>
      </w:r>
      <w:r w:rsidRPr="00380058">
        <w:rPr>
          <w:b/>
        </w:rPr>
        <w:t>Note:</w:t>
      </w:r>
      <w:r w:rsidRPr="00380058">
        <w:tab/>
        <w:t>Council's Civil Assets Team will take up to 21 days from receipt of the request to provide the written advice.</w:t>
      </w:r>
    </w:p>
    <w:p w14:paraId="5CE64DAE" w14:textId="77777777" w:rsidR="00365DAE" w:rsidRPr="00380058" w:rsidRDefault="00365DAE" w:rsidP="00365DAE">
      <w:pPr>
        <w:tabs>
          <w:tab w:val="left" w:pos="1701"/>
        </w:tabs>
        <w:ind w:left="1701" w:hanging="1134"/>
        <w:jc w:val="both"/>
      </w:pPr>
      <w:r w:rsidRPr="00380058">
        <w:rPr>
          <w:b/>
        </w:rPr>
        <w:t>Reason:</w:t>
      </w:r>
      <w:r w:rsidRPr="00380058">
        <w:rPr>
          <w:b/>
        </w:rPr>
        <w:tab/>
      </w:r>
      <w:r w:rsidRPr="00380058">
        <w:t>To allow release of securities and authorise Council to use the security deposit to complete works to its satisfaction.</w:t>
      </w:r>
    </w:p>
    <w:p w14:paraId="0A3EEC0C" w14:textId="77777777" w:rsidR="00365DAE" w:rsidRPr="00380058" w:rsidRDefault="00365DAE" w:rsidP="00365DAE">
      <w:pPr>
        <w:tabs>
          <w:tab w:val="left" w:pos="567"/>
        </w:tabs>
        <w:ind w:left="567"/>
        <w:jc w:val="both"/>
      </w:pPr>
    </w:p>
    <w:p w14:paraId="2AF2480D" w14:textId="77777777" w:rsidR="00365DAE" w:rsidRPr="00380058" w:rsidRDefault="00365DAE" w:rsidP="00365DAE">
      <w:pPr>
        <w:numPr>
          <w:ilvl w:val="0"/>
          <w:numId w:val="18"/>
        </w:numPr>
        <w:tabs>
          <w:tab w:val="left" w:pos="567"/>
        </w:tabs>
        <w:ind w:left="567" w:hanging="567"/>
        <w:jc w:val="both"/>
      </w:pPr>
      <w:r w:rsidRPr="00380058">
        <w:t>The use of the premises not giving rise to:</w:t>
      </w:r>
    </w:p>
    <w:p w14:paraId="2BC2DD56" w14:textId="77777777" w:rsidR="00365DAE" w:rsidRPr="00380058" w:rsidRDefault="00365DAE">
      <w:pPr>
        <w:numPr>
          <w:ilvl w:val="0"/>
          <w:numId w:val="43"/>
        </w:numPr>
        <w:ind w:left="851"/>
        <w:contextualSpacing/>
        <w:jc w:val="both"/>
        <w:rPr>
          <w:bCs/>
        </w:rPr>
      </w:pPr>
      <w:r w:rsidRPr="00380058">
        <w:rPr>
          <w:bCs/>
        </w:rPr>
        <w:t>transmission of unacceptable vibration to any place of different occupancy,</w:t>
      </w:r>
    </w:p>
    <w:p w14:paraId="6DB1F213" w14:textId="77777777" w:rsidR="00365DAE" w:rsidRPr="00380058" w:rsidRDefault="00365DAE">
      <w:pPr>
        <w:numPr>
          <w:ilvl w:val="0"/>
          <w:numId w:val="43"/>
        </w:numPr>
        <w:ind w:left="851"/>
        <w:contextualSpacing/>
        <w:jc w:val="both"/>
        <w:rPr>
          <w:bCs/>
        </w:rPr>
      </w:pPr>
      <w:r w:rsidRPr="00380058">
        <w:rPr>
          <w:bCs/>
        </w:rPr>
        <w:t>a sound pressure level measured at any point on the boundary of any affected residential premises that exceeds the background noise level by more than 5 dB(A). The source noise level shall be assessed as an LAeq,15 min and adjusted in accordance with Environment Protection Authority (EPA) guidelines for tonality, frequency weighting, impulsive characteristics, fluctuations, and temporal content as described in the NSW Environmental Planning &amp; Assessment Act 1979: Environmental Noise Control Manual, Industrial Noise Policy 2000 and the Protection of the Environment Operations Act 1997.</w:t>
      </w:r>
    </w:p>
    <w:p w14:paraId="5EA0A7D4" w14:textId="77777777" w:rsidR="00365DAE" w:rsidRPr="00380058" w:rsidRDefault="00365DAE" w:rsidP="00365DAE">
      <w:pPr>
        <w:ind w:firstLine="567"/>
        <w:jc w:val="both"/>
        <w:rPr>
          <w:b/>
        </w:rPr>
      </w:pPr>
      <w:r w:rsidRPr="00380058">
        <w:rPr>
          <w:b/>
        </w:rPr>
        <w:t xml:space="preserve">Reason: </w:t>
      </w:r>
      <w:r w:rsidRPr="00380058">
        <w:rPr>
          <w:bCs/>
        </w:rPr>
        <w:t>To prevent loss of amenity to the area.</w:t>
      </w:r>
    </w:p>
    <w:p w14:paraId="545363A1" w14:textId="77777777" w:rsidR="00365DAE" w:rsidRPr="00380058" w:rsidRDefault="00365DAE" w:rsidP="00365DAE">
      <w:pPr>
        <w:jc w:val="both"/>
        <w:rPr>
          <w:b/>
        </w:rPr>
      </w:pPr>
    </w:p>
    <w:p w14:paraId="1E21FBBF" w14:textId="77777777" w:rsidR="00365DAE" w:rsidRPr="00380058" w:rsidRDefault="00365DAE" w:rsidP="00365DAE">
      <w:pPr>
        <w:numPr>
          <w:ilvl w:val="0"/>
          <w:numId w:val="18"/>
        </w:numPr>
        <w:tabs>
          <w:tab w:val="left" w:pos="567"/>
        </w:tabs>
        <w:ind w:left="567" w:hanging="567"/>
        <w:jc w:val="both"/>
      </w:pPr>
      <w:r w:rsidRPr="00380058">
        <w:t>Noise and vibration from the use and operation of any plant and equipment and/or building services associated with the premises shall not give rise to "offensive noise' as defined by the Protection of the Environment Operations Act 1997.</w:t>
      </w:r>
    </w:p>
    <w:p w14:paraId="18C38337" w14:textId="77777777" w:rsidR="00365DAE" w:rsidRPr="00380058" w:rsidRDefault="00365DAE" w:rsidP="00365DAE">
      <w:pPr>
        <w:ind w:firstLine="567"/>
        <w:jc w:val="both"/>
        <w:rPr>
          <w:bCs/>
        </w:rPr>
      </w:pPr>
      <w:r w:rsidRPr="00380058">
        <w:rPr>
          <w:b/>
        </w:rPr>
        <w:t xml:space="preserve">Reason: </w:t>
      </w:r>
      <w:r w:rsidRPr="00380058">
        <w:rPr>
          <w:bCs/>
        </w:rPr>
        <w:t>To reduce noise levels.</w:t>
      </w:r>
    </w:p>
    <w:p w14:paraId="1F8D8AA2" w14:textId="77777777" w:rsidR="00365DAE" w:rsidRPr="00380058" w:rsidRDefault="00365DAE" w:rsidP="00365DAE">
      <w:pPr>
        <w:jc w:val="both"/>
        <w:rPr>
          <w:b/>
        </w:rPr>
      </w:pPr>
    </w:p>
    <w:p w14:paraId="140C1E6E" w14:textId="77777777" w:rsidR="00365DAE" w:rsidRPr="00380058" w:rsidRDefault="00365DAE" w:rsidP="00365DAE">
      <w:pPr>
        <w:numPr>
          <w:ilvl w:val="0"/>
          <w:numId w:val="18"/>
        </w:numPr>
        <w:tabs>
          <w:tab w:val="left" w:pos="567"/>
        </w:tabs>
        <w:ind w:left="567" w:hanging="567"/>
        <w:jc w:val="both"/>
      </w:pPr>
      <w:r w:rsidRPr="00380058">
        <w:t>The proposed use of the premises and the operation of all plant and equipment shall not give rise to an 'offensive noise' as defined in the Protection of the Environment Operations Act 1997.</w:t>
      </w:r>
    </w:p>
    <w:p w14:paraId="2FF81091" w14:textId="77777777" w:rsidR="00365DAE" w:rsidRPr="00380058" w:rsidRDefault="00365DAE" w:rsidP="00365DAE">
      <w:pPr>
        <w:ind w:firstLine="567"/>
        <w:jc w:val="both"/>
        <w:rPr>
          <w:bCs/>
        </w:rPr>
      </w:pPr>
      <w:r w:rsidRPr="00380058">
        <w:rPr>
          <w:b/>
        </w:rPr>
        <w:t xml:space="preserve">Reason: </w:t>
      </w:r>
      <w:r w:rsidRPr="00380058">
        <w:rPr>
          <w:bCs/>
        </w:rPr>
        <w:t>To protect the amenity of the area.</w:t>
      </w:r>
    </w:p>
    <w:p w14:paraId="5AA063C4" w14:textId="77777777" w:rsidR="00365DAE" w:rsidRPr="00380058" w:rsidRDefault="00365DAE" w:rsidP="00365DAE">
      <w:pPr>
        <w:jc w:val="both"/>
        <w:rPr>
          <w:bCs/>
        </w:rPr>
      </w:pPr>
    </w:p>
    <w:p w14:paraId="66D67F65" w14:textId="77777777" w:rsidR="00233483" w:rsidRDefault="00365DAE" w:rsidP="00233483">
      <w:pPr>
        <w:numPr>
          <w:ilvl w:val="0"/>
          <w:numId w:val="18"/>
        </w:numPr>
        <w:contextualSpacing/>
        <w:jc w:val="both"/>
        <w:rPr>
          <w:bCs/>
        </w:rPr>
      </w:pPr>
      <w:r w:rsidRPr="00380058">
        <w:rPr>
          <w:bCs/>
        </w:rPr>
        <w:t xml:space="preserve">The </w:t>
      </w:r>
      <w:r w:rsidR="00233483" w:rsidRPr="00233483">
        <w:rPr>
          <w:bCs/>
        </w:rPr>
        <w:t>execution of open space management recommendations from the Social Impact Assessment letter dated 6 June 2023, prepared by Polygon Strategy, is required</w:t>
      </w:r>
      <w:r w:rsidR="00233483">
        <w:rPr>
          <w:bCs/>
        </w:rPr>
        <w:t xml:space="preserve"> to be met</w:t>
      </w:r>
      <w:r w:rsidR="00233483" w:rsidRPr="00233483">
        <w:rPr>
          <w:bCs/>
        </w:rPr>
        <w:t>. This encompasses the adherence to utilizing Block A's hall as an indoor play</w:t>
      </w:r>
      <w:r w:rsidR="00233483">
        <w:rPr>
          <w:bCs/>
        </w:rPr>
        <w:t xml:space="preserve"> </w:t>
      </w:r>
      <w:r w:rsidR="00233483" w:rsidRPr="00233483">
        <w:rPr>
          <w:bCs/>
        </w:rPr>
        <w:t>space for students during breaks. Furthermore, the implementation of staggered timetabling is encouraged, with flexibility granted based on staffing numbers and weather conditions, ensuring practical and effective execution.</w:t>
      </w:r>
    </w:p>
    <w:p w14:paraId="15EF10C7" w14:textId="6F353245" w:rsidR="00365DAE" w:rsidRPr="00380058" w:rsidRDefault="00365DAE" w:rsidP="00233483">
      <w:pPr>
        <w:ind w:left="720"/>
        <w:contextualSpacing/>
        <w:jc w:val="both"/>
        <w:rPr>
          <w:bCs/>
        </w:rPr>
      </w:pPr>
      <w:r w:rsidRPr="00380058">
        <w:rPr>
          <w:b/>
        </w:rPr>
        <w:t>Reason</w:t>
      </w:r>
      <w:r w:rsidRPr="00380058">
        <w:rPr>
          <w:bCs/>
        </w:rPr>
        <w:t xml:space="preserve">: To ensure the school children have enough adequate open space areas. </w:t>
      </w:r>
    </w:p>
    <w:p w14:paraId="0F635626" w14:textId="77777777" w:rsidR="00365DAE" w:rsidRPr="00B37EF9" w:rsidRDefault="00365DAE" w:rsidP="00365DAE">
      <w:pPr>
        <w:jc w:val="both"/>
        <w:rPr>
          <w:rFonts w:ascii="Arial Nova" w:hAnsi="Arial Nova"/>
          <w:sz w:val="20"/>
          <w:szCs w:val="20"/>
        </w:rPr>
      </w:pPr>
    </w:p>
    <w:p w14:paraId="22460411" w14:textId="77777777" w:rsidR="00D53311" w:rsidRDefault="00D53311" w:rsidP="00B00B56">
      <w:pPr>
        <w:jc w:val="both"/>
      </w:pPr>
    </w:p>
    <w:tbl>
      <w:tblPr>
        <w:tblW w:w="0" w:type="auto"/>
        <w:tblLook w:val="01E0" w:firstRow="1" w:lastRow="1" w:firstColumn="1" w:lastColumn="1" w:noHBand="0" w:noVBand="0"/>
      </w:tblPr>
      <w:tblGrid>
        <w:gridCol w:w="2650"/>
        <w:gridCol w:w="5820"/>
      </w:tblGrid>
      <w:tr w:rsidR="008873D0" w14:paraId="17C224BB" w14:textId="77777777" w:rsidTr="00A85143">
        <w:tc>
          <w:tcPr>
            <w:tcW w:w="2802" w:type="dxa"/>
            <w:tcBorders>
              <w:top w:val="single" w:sz="4" w:space="0" w:color="auto"/>
            </w:tcBorders>
            <w:shd w:val="clear" w:color="auto" w:fill="auto"/>
          </w:tcPr>
          <w:p w14:paraId="7316D2AB" w14:textId="77777777" w:rsidR="00D53311" w:rsidRPr="0040135C" w:rsidRDefault="00000000" w:rsidP="00A85143">
            <w:pPr>
              <w:spacing w:before="20" w:after="20"/>
              <w:rPr>
                <w:b/>
              </w:rPr>
            </w:pPr>
            <w:r w:rsidRPr="0040135C">
              <w:rPr>
                <w:b/>
              </w:rPr>
              <w:t>Date:</w:t>
            </w:r>
          </w:p>
        </w:tc>
        <w:tc>
          <w:tcPr>
            <w:tcW w:w="6440" w:type="dxa"/>
            <w:tcBorders>
              <w:top w:val="single" w:sz="4" w:space="0" w:color="auto"/>
            </w:tcBorders>
            <w:shd w:val="clear" w:color="auto" w:fill="auto"/>
          </w:tcPr>
          <w:p w14:paraId="4D9CE9CC" w14:textId="2A82526F" w:rsidR="00D53311" w:rsidRPr="0040135C" w:rsidRDefault="005C049A" w:rsidP="001D27EC">
            <w:pPr>
              <w:spacing w:before="20" w:after="20"/>
              <w:rPr>
                <w:b/>
              </w:rPr>
            </w:pPr>
            <w:r>
              <w:rPr>
                <w:b/>
              </w:rPr>
              <w:t>07 February 2024</w:t>
            </w:r>
          </w:p>
        </w:tc>
      </w:tr>
      <w:tr w:rsidR="008873D0" w14:paraId="2D311DE1" w14:textId="77777777" w:rsidTr="00A85143">
        <w:tc>
          <w:tcPr>
            <w:tcW w:w="2802" w:type="dxa"/>
            <w:shd w:val="clear" w:color="auto" w:fill="auto"/>
          </w:tcPr>
          <w:p w14:paraId="0E07E9CF" w14:textId="77777777" w:rsidR="00D53311" w:rsidRPr="0040135C" w:rsidRDefault="00000000" w:rsidP="00A85143">
            <w:pPr>
              <w:spacing w:before="20" w:after="20"/>
              <w:rPr>
                <w:b/>
              </w:rPr>
            </w:pPr>
            <w:r w:rsidRPr="0040135C">
              <w:rPr>
                <w:b/>
              </w:rPr>
              <w:t>Responsible Officer:</w:t>
            </w:r>
          </w:p>
        </w:tc>
        <w:tc>
          <w:tcPr>
            <w:tcW w:w="6440" w:type="dxa"/>
            <w:shd w:val="clear" w:color="auto" w:fill="auto"/>
          </w:tcPr>
          <w:p w14:paraId="60A175CD" w14:textId="7EB301ED" w:rsidR="00CE19AB" w:rsidRPr="0040135C" w:rsidRDefault="00000000" w:rsidP="00CE19AB">
            <w:pPr>
              <w:spacing w:before="20" w:after="20"/>
              <w:rPr>
                <w:b/>
              </w:rPr>
            </w:pPr>
            <w:r w:rsidRPr="0040135C">
              <w:rPr>
                <w:b/>
              </w:rPr>
              <w:t>Jasmin Gotsoulias</w:t>
            </w:r>
          </w:p>
        </w:tc>
      </w:tr>
      <w:tr w:rsidR="00CE19AB" w14:paraId="0B1609F3" w14:textId="77777777" w:rsidTr="00A85143">
        <w:tc>
          <w:tcPr>
            <w:tcW w:w="2802" w:type="dxa"/>
            <w:shd w:val="clear" w:color="auto" w:fill="auto"/>
          </w:tcPr>
          <w:p w14:paraId="56E47301" w14:textId="46F60262" w:rsidR="00CE19AB" w:rsidRPr="0040135C" w:rsidRDefault="00CE19AB" w:rsidP="00A85143">
            <w:pPr>
              <w:spacing w:before="20" w:after="20"/>
              <w:rPr>
                <w:b/>
              </w:rPr>
            </w:pPr>
            <w:r>
              <w:rPr>
                <w:b/>
              </w:rPr>
              <w:t>Position:</w:t>
            </w:r>
          </w:p>
        </w:tc>
        <w:tc>
          <w:tcPr>
            <w:tcW w:w="6440" w:type="dxa"/>
            <w:shd w:val="clear" w:color="auto" w:fill="auto"/>
          </w:tcPr>
          <w:p w14:paraId="151CC09D" w14:textId="345DD6D0" w:rsidR="00CE19AB" w:rsidRPr="0040135C" w:rsidRDefault="00CE19AB" w:rsidP="00A85143">
            <w:pPr>
              <w:spacing w:before="20" w:after="20"/>
              <w:rPr>
                <w:b/>
              </w:rPr>
            </w:pPr>
            <w:r>
              <w:rPr>
                <w:b/>
              </w:rPr>
              <w:t xml:space="preserve">Senior </w:t>
            </w:r>
            <w:r w:rsidRPr="000D230B">
              <w:rPr>
                <w:b/>
              </w:rPr>
              <w:t>Development Assessment Officer</w:t>
            </w:r>
          </w:p>
        </w:tc>
      </w:tr>
    </w:tbl>
    <w:p w14:paraId="50540380" w14:textId="77777777" w:rsidR="00D53311" w:rsidRDefault="00D53311" w:rsidP="00FB393C">
      <w:pPr>
        <w:jc w:val="both"/>
      </w:pPr>
    </w:p>
    <w:p w14:paraId="42171945" w14:textId="77777777" w:rsidR="00D53311" w:rsidRDefault="00D53311" w:rsidP="00FB393C">
      <w:pPr>
        <w:jc w:val="both"/>
      </w:pPr>
    </w:p>
    <w:p w14:paraId="0B3148C2" w14:textId="77777777" w:rsidR="00D53311" w:rsidRDefault="00D53311" w:rsidP="00FB393C">
      <w:pPr>
        <w:jc w:val="both"/>
      </w:pPr>
    </w:p>
    <w:p w14:paraId="7CC0E209" w14:textId="77777777" w:rsidR="00D53311" w:rsidRDefault="00D53311" w:rsidP="00FB393C">
      <w:pPr>
        <w:jc w:val="both"/>
      </w:pPr>
    </w:p>
    <w:p w14:paraId="02746520" w14:textId="77777777" w:rsidR="00D53311" w:rsidRDefault="00D53311" w:rsidP="00FB393C">
      <w:pPr>
        <w:jc w:val="both"/>
      </w:pPr>
    </w:p>
    <w:sectPr w:rsidR="00D53311" w:rsidSect="00991DEB">
      <w:headerReference w:type="even" r:id="rId11"/>
      <w:headerReference w:type="default" r:id="rId12"/>
      <w:footerReference w:type="even" r:id="rId13"/>
      <w:footerReference w:type="default" r:id="rId14"/>
      <w:headerReference w:type="first" r:id="rId15"/>
      <w:footerReference w:type="first" r:id="rId16"/>
      <w:pgSz w:w="11906" w:h="16838" w:code="9"/>
      <w:pgMar w:top="1701" w:right="1276" w:bottom="1321" w:left="2160" w:header="720" w:footer="1247"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DB2C" w14:textId="77777777" w:rsidR="008F54FC" w:rsidRDefault="008F54FC">
      <w:r>
        <w:separator/>
      </w:r>
    </w:p>
  </w:endnote>
  <w:endnote w:type="continuationSeparator" w:id="0">
    <w:p w14:paraId="7462C23A" w14:textId="77777777" w:rsidR="008F54FC" w:rsidRDefault="008F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rlito">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2AD0" w14:textId="77777777" w:rsidR="00A65992" w:rsidRDefault="00A6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073C" w14:textId="77777777" w:rsidR="00D53311" w:rsidRDefault="00D53311"/>
  <w:tbl>
    <w:tblPr>
      <w:tblW w:w="9322" w:type="dxa"/>
      <w:tblBorders>
        <w:top w:val="single" w:sz="12" w:space="0" w:color="auto"/>
        <w:left w:val="nil"/>
        <w:bottom w:val="nil"/>
        <w:right w:val="nil"/>
        <w:insideH w:val="nil"/>
        <w:insideV w:val="nil"/>
      </w:tblBorders>
      <w:tblLook w:val="01E0" w:firstRow="1" w:lastRow="1" w:firstColumn="1" w:lastColumn="1" w:noHBand="0" w:noVBand="0"/>
    </w:tblPr>
    <w:tblGrid>
      <w:gridCol w:w="7479"/>
      <w:gridCol w:w="1843"/>
    </w:tblGrid>
    <w:tr w:rsidR="008873D0" w14:paraId="74B6358E" w14:textId="77777777" w:rsidTr="0008473D">
      <w:tc>
        <w:tcPr>
          <w:tcW w:w="7479" w:type="dxa"/>
          <w:shd w:val="clear" w:color="auto" w:fill="auto"/>
        </w:tcPr>
        <w:p w14:paraId="0131602B" w14:textId="77777777" w:rsidR="00D53311" w:rsidRPr="00FA2141" w:rsidRDefault="00000000" w:rsidP="0008473D">
          <w:pPr>
            <w:pStyle w:val="Header"/>
            <w:rPr>
              <w:sz w:val="16"/>
              <w:szCs w:val="16"/>
            </w:rPr>
          </w:pPr>
          <w:r w:rsidRPr="00FA2141">
            <w:rPr>
              <w:sz w:val="16"/>
              <w:szCs w:val="16"/>
            </w:rPr>
            <w:t>DA No.: DA/425/2023</w:t>
          </w:r>
        </w:p>
        <w:p w14:paraId="5E42FD27" w14:textId="77777777" w:rsidR="00D53311" w:rsidRPr="00D43B79" w:rsidRDefault="00000000" w:rsidP="0008473D">
          <w:pPr>
            <w:pStyle w:val="Header"/>
            <w:jc w:val="right"/>
            <w:rPr>
              <w:szCs w:val="22"/>
            </w:rPr>
          </w:pPr>
          <w:r>
            <w:rPr>
              <w:sz w:val="12"/>
            </w:rPr>
            <w:t>(D:\Infor\Pathway\Production\tmp\CWP_8F8319F2-3E0C-4D9C-B3B7-D679DCAC7EDA.doc)</w:t>
          </w:r>
        </w:p>
      </w:tc>
      <w:tc>
        <w:tcPr>
          <w:tcW w:w="1843" w:type="dxa"/>
          <w:shd w:val="clear" w:color="auto" w:fill="auto"/>
        </w:tcPr>
        <w:p w14:paraId="4AF6AF77" w14:textId="77777777" w:rsidR="00D53311" w:rsidRPr="00A973CC" w:rsidRDefault="00000000" w:rsidP="0008473D">
          <w:pPr>
            <w:pStyle w:val="Footer"/>
            <w:jc w:val="right"/>
            <w:rPr>
              <w:sz w:val="16"/>
              <w:szCs w:val="16"/>
            </w:rPr>
          </w:pPr>
          <w:r w:rsidRPr="00A973CC">
            <w:rPr>
              <w:sz w:val="16"/>
              <w:szCs w:val="16"/>
            </w:rPr>
            <w:t xml:space="preserve">Page | </w:t>
          </w:r>
          <w:r w:rsidRPr="00A973CC">
            <w:rPr>
              <w:sz w:val="16"/>
              <w:szCs w:val="16"/>
            </w:rPr>
            <w:fldChar w:fldCharType="begin"/>
          </w:r>
          <w:r w:rsidRPr="00A973CC">
            <w:rPr>
              <w:sz w:val="16"/>
              <w:szCs w:val="16"/>
            </w:rPr>
            <w:instrText xml:space="preserve"> PAGE   \* MERGEFORMAT </w:instrText>
          </w:r>
          <w:r w:rsidRPr="00A973CC">
            <w:rPr>
              <w:sz w:val="16"/>
              <w:szCs w:val="16"/>
            </w:rPr>
            <w:fldChar w:fldCharType="separate"/>
          </w:r>
          <w:r>
            <w:rPr>
              <w:noProof/>
              <w:sz w:val="16"/>
              <w:szCs w:val="16"/>
            </w:rPr>
            <w:t>16</w:t>
          </w:r>
          <w:r w:rsidRPr="00A973CC">
            <w:rPr>
              <w:noProof/>
              <w:sz w:val="16"/>
              <w:szCs w:val="16"/>
            </w:rPr>
            <w:fldChar w:fldCharType="end"/>
          </w:r>
        </w:p>
      </w:tc>
    </w:tr>
  </w:tbl>
  <w:p w14:paraId="0D3173D0" w14:textId="77777777" w:rsidR="00D53311" w:rsidRDefault="00D53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C055" w14:textId="77777777" w:rsidR="00A65992" w:rsidRDefault="00A6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F2E7" w14:textId="77777777" w:rsidR="008F54FC" w:rsidRDefault="008F54FC">
      <w:r>
        <w:separator/>
      </w:r>
    </w:p>
  </w:footnote>
  <w:footnote w:type="continuationSeparator" w:id="0">
    <w:p w14:paraId="6C6302EB" w14:textId="77777777" w:rsidR="008F54FC" w:rsidRDefault="008F5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4371" w14:textId="77777777" w:rsidR="00A65992" w:rsidRDefault="00A65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398"/>
      <w:docPartObj>
        <w:docPartGallery w:val="Watermarks"/>
        <w:docPartUnique/>
      </w:docPartObj>
    </w:sdtPr>
    <w:sdtContent>
      <w:p w14:paraId="2DBA3410" w14:textId="6290D9DB" w:rsidR="00A65992" w:rsidRDefault="00000000">
        <w:pPr>
          <w:pStyle w:val="Header"/>
        </w:pPr>
        <w:r>
          <w:rPr>
            <w:noProof/>
          </w:rPr>
          <w:pict w14:anchorId="63F37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5CF5" w14:textId="77777777" w:rsidR="00A65992" w:rsidRDefault="00A65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12293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D92BC0"/>
    <w:multiLevelType w:val="hybridMultilevel"/>
    <w:tmpl w:val="2C46F4B0"/>
    <w:lvl w:ilvl="0" w:tplc="0DB2AD66">
      <w:start w:val="1"/>
      <w:numFmt w:val="decimal"/>
      <w:pStyle w:val="PathwayCond3No"/>
      <w:lvlText w:val="3.%1"/>
      <w:lvlJc w:val="left"/>
      <w:pPr>
        <w:tabs>
          <w:tab w:val="num" w:pos="720"/>
        </w:tabs>
        <w:ind w:left="720" w:hanging="720"/>
      </w:pPr>
      <w:rPr>
        <w:rFonts w:hint="default"/>
      </w:rPr>
    </w:lvl>
    <w:lvl w:ilvl="1" w:tplc="B2480B3A" w:tentative="1">
      <w:start w:val="1"/>
      <w:numFmt w:val="lowerLetter"/>
      <w:lvlText w:val="%2."/>
      <w:lvlJc w:val="left"/>
      <w:pPr>
        <w:tabs>
          <w:tab w:val="num" w:pos="1440"/>
        </w:tabs>
        <w:ind w:left="1440" w:hanging="360"/>
      </w:pPr>
    </w:lvl>
    <w:lvl w:ilvl="2" w:tplc="F764474E" w:tentative="1">
      <w:start w:val="1"/>
      <w:numFmt w:val="lowerRoman"/>
      <w:lvlText w:val="%3."/>
      <w:lvlJc w:val="right"/>
      <w:pPr>
        <w:tabs>
          <w:tab w:val="num" w:pos="2160"/>
        </w:tabs>
        <w:ind w:left="2160" w:hanging="180"/>
      </w:pPr>
    </w:lvl>
    <w:lvl w:ilvl="3" w:tplc="078A9B6E" w:tentative="1">
      <w:start w:val="1"/>
      <w:numFmt w:val="decimal"/>
      <w:lvlText w:val="%4."/>
      <w:lvlJc w:val="left"/>
      <w:pPr>
        <w:tabs>
          <w:tab w:val="num" w:pos="2880"/>
        </w:tabs>
        <w:ind w:left="2880" w:hanging="360"/>
      </w:pPr>
    </w:lvl>
    <w:lvl w:ilvl="4" w:tplc="34CA7BC4" w:tentative="1">
      <w:start w:val="1"/>
      <w:numFmt w:val="lowerLetter"/>
      <w:lvlText w:val="%5."/>
      <w:lvlJc w:val="left"/>
      <w:pPr>
        <w:tabs>
          <w:tab w:val="num" w:pos="3600"/>
        </w:tabs>
        <w:ind w:left="3600" w:hanging="360"/>
      </w:pPr>
    </w:lvl>
    <w:lvl w:ilvl="5" w:tplc="9D6A7850" w:tentative="1">
      <w:start w:val="1"/>
      <w:numFmt w:val="lowerRoman"/>
      <w:lvlText w:val="%6."/>
      <w:lvlJc w:val="right"/>
      <w:pPr>
        <w:tabs>
          <w:tab w:val="num" w:pos="4320"/>
        </w:tabs>
        <w:ind w:left="4320" w:hanging="180"/>
      </w:pPr>
    </w:lvl>
    <w:lvl w:ilvl="6" w:tplc="019E73A8" w:tentative="1">
      <w:start w:val="1"/>
      <w:numFmt w:val="decimal"/>
      <w:lvlText w:val="%7."/>
      <w:lvlJc w:val="left"/>
      <w:pPr>
        <w:tabs>
          <w:tab w:val="num" w:pos="5040"/>
        </w:tabs>
        <w:ind w:left="5040" w:hanging="360"/>
      </w:pPr>
    </w:lvl>
    <w:lvl w:ilvl="7" w:tplc="6590A82E" w:tentative="1">
      <w:start w:val="1"/>
      <w:numFmt w:val="lowerLetter"/>
      <w:lvlText w:val="%8."/>
      <w:lvlJc w:val="left"/>
      <w:pPr>
        <w:tabs>
          <w:tab w:val="num" w:pos="5760"/>
        </w:tabs>
        <w:ind w:left="5760" w:hanging="360"/>
      </w:pPr>
    </w:lvl>
    <w:lvl w:ilvl="8" w:tplc="830612D2" w:tentative="1">
      <w:start w:val="1"/>
      <w:numFmt w:val="lowerRoman"/>
      <w:lvlText w:val="%9."/>
      <w:lvlJc w:val="right"/>
      <w:pPr>
        <w:tabs>
          <w:tab w:val="num" w:pos="6480"/>
        </w:tabs>
        <w:ind w:left="6480" w:hanging="180"/>
      </w:pPr>
    </w:lvl>
  </w:abstractNum>
  <w:abstractNum w:abstractNumId="2" w15:restartNumberingAfterBreak="0">
    <w:nsid w:val="04DB01D3"/>
    <w:multiLevelType w:val="hybridMultilevel"/>
    <w:tmpl w:val="303CBAFC"/>
    <w:lvl w:ilvl="0" w:tplc="812CEB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F0111A"/>
    <w:multiLevelType w:val="hybridMultilevel"/>
    <w:tmpl w:val="EBEC6894"/>
    <w:lvl w:ilvl="0" w:tplc="1CCE4C38">
      <w:start w:val="1"/>
      <w:numFmt w:val="lowerRoman"/>
      <w:lvlText w:val="(%1)"/>
      <w:lvlJc w:val="left"/>
      <w:pPr>
        <w:ind w:left="3078" w:hanging="360"/>
      </w:pPr>
      <w:rPr>
        <w:rFonts w:ascii="Arial" w:eastAsia="Calibri" w:hAnsi="Arial" w:cs="Arial" w:hint="default"/>
      </w:rPr>
    </w:lvl>
    <w:lvl w:ilvl="1" w:tplc="FFFFFFFF" w:tentative="1">
      <w:start w:val="1"/>
      <w:numFmt w:val="lowerLetter"/>
      <w:lvlText w:val="%2."/>
      <w:lvlJc w:val="left"/>
      <w:pPr>
        <w:ind w:left="3798" w:hanging="360"/>
      </w:pPr>
    </w:lvl>
    <w:lvl w:ilvl="2" w:tplc="FFFFFFFF" w:tentative="1">
      <w:start w:val="1"/>
      <w:numFmt w:val="lowerRoman"/>
      <w:lvlText w:val="%3."/>
      <w:lvlJc w:val="right"/>
      <w:pPr>
        <w:ind w:left="4518" w:hanging="180"/>
      </w:pPr>
    </w:lvl>
    <w:lvl w:ilvl="3" w:tplc="FFFFFFFF" w:tentative="1">
      <w:start w:val="1"/>
      <w:numFmt w:val="decimal"/>
      <w:lvlText w:val="%4."/>
      <w:lvlJc w:val="left"/>
      <w:pPr>
        <w:ind w:left="5238" w:hanging="360"/>
      </w:pPr>
    </w:lvl>
    <w:lvl w:ilvl="4" w:tplc="FFFFFFFF" w:tentative="1">
      <w:start w:val="1"/>
      <w:numFmt w:val="lowerLetter"/>
      <w:lvlText w:val="%5."/>
      <w:lvlJc w:val="left"/>
      <w:pPr>
        <w:ind w:left="5958" w:hanging="360"/>
      </w:pPr>
    </w:lvl>
    <w:lvl w:ilvl="5" w:tplc="FFFFFFFF" w:tentative="1">
      <w:start w:val="1"/>
      <w:numFmt w:val="lowerRoman"/>
      <w:lvlText w:val="%6."/>
      <w:lvlJc w:val="right"/>
      <w:pPr>
        <w:ind w:left="6678" w:hanging="180"/>
      </w:pPr>
    </w:lvl>
    <w:lvl w:ilvl="6" w:tplc="FFFFFFFF" w:tentative="1">
      <w:start w:val="1"/>
      <w:numFmt w:val="decimal"/>
      <w:lvlText w:val="%7."/>
      <w:lvlJc w:val="left"/>
      <w:pPr>
        <w:ind w:left="7398" w:hanging="360"/>
      </w:pPr>
    </w:lvl>
    <w:lvl w:ilvl="7" w:tplc="FFFFFFFF" w:tentative="1">
      <w:start w:val="1"/>
      <w:numFmt w:val="lowerLetter"/>
      <w:lvlText w:val="%8."/>
      <w:lvlJc w:val="left"/>
      <w:pPr>
        <w:ind w:left="8118" w:hanging="360"/>
      </w:pPr>
    </w:lvl>
    <w:lvl w:ilvl="8" w:tplc="FFFFFFFF" w:tentative="1">
      <w:start w:val="1"/>
      <w:numFmt w:val="lowerRoman"/>
      <w:lvlText w:val="%9."/>
      <w:lvlJc w:val="right"/>
      <w:pPr>
        <w:ind w:left="8838" w:hanging="180"/>
      </w:pPr>
    </w:lvl>
  </w:abstractNum>
  <w:abstractNum w:abstractNumId="4" w15:restartNumberingAfterBreak="0">
    <w:nsid w:val="0A771CBF"/>
    <w:multiLevelType w:val="hybridMultilevel"/>
    <w:tmpl w:val="2A1E36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67E19E8"/>
    <w:multiLevelType w:val="hybridMultilevel"/>
    <w:tmpl w:val="3F061FEA"/>
    <w:lvl w:ilvl="0" w:tplc="701A04D2">
      <w:start w:val="1"/>
      <w:numFmt w:val="decimal"/>
      <w:pStyle w:val="PathwayCond1"/>
      <w:lvlText w:val="%1."/>
      <w:lvlJc w:val="left"/>
      <w:pPr>
        <w:tabs>
          <w:tab w:val="num" w:pos="720"/>
        </w:tabs>
        <w:ind w:left="720" w:hanging="720"/>
      </w:pPr>
      <w:rPr>
        <w:rFonts w:hint="default"/>
      </w:rPr>
    </w:lvl>
    <w:lvl w:ilvl="1" w:tplc="4E7A28C4" w:tentative="1">
      <w:start w:val="1"/>
      <w:numFmt w:val="lowerLetter"/>
      <w:lvlText w:val="%2."/>
      <w:lvlJc w:val="left"/>
      <w:pPr>
        <w:tabs>
          <w:tab w:val="num" w:pos="1440"/>
        </w:tabs>
        <w:ind w:left="1440" w:hanging="360"/>
      </w:pPr>
    </w:lvl>
    <w:lvl w:ilvl="2" w:tplc="343C5872" w:tentative="1">
      <w:start w:val="1"/>
      <w:numFmt w:val="lowerRoman"/>
      <w:lvlText w:val="%3."/>
      <w:lvlJc w:val="right"/>
      <w:pPr>
        <w:tabs>
          <w:tab w:val="num" w:pos="2160"/>
        </w:tabs>
        <w:ind w:left="2160" w:hanging="180"/>
      </w:pPr>
    </w:lvl>
    <w:lvl w:ilvl="3" w:tplc="9904A8EA" w:tentative="1">
      <w:start w:val="1"/>
      <w:numFmt w:val="decimal"/>
      <w:lvlText w:val="%4."/>
      <w:lvlJc w:val="left"/>
      <w:pPr>
        <w:tabs>
          <w:tab w:val="num" w:pos="2880"/>
        </w:tabs>
        <w:ind w:left="2880" w:hanging="360"/>
      </w:pPr>
    </w:lvl>
    <w:lvl w:ilvl="4" w:tplc="B17A1D32" w:tentative="1">
      <w:start w:val="1"/>
      <w:numFmt w:val="lowerLetter"/>
      <w:lvlText w:val="%5."/>
      <w:lvlJc w:val="left"/>
      <w:pPr>
        <w:tabs>
          <w:tab w:val="num" w:pos="3600"/>
        </w:tabs>
        <w:ind w:left="3600" w:hanging="360"/>
      </w:pPr>
    </w:lvl>
    <w:lvl w:ilvl="5" w:tplc="8B3A9F06" w:tentative="1">
      <w:start w:val="1"/>
      <w:numFmt w:val="lowerRoman"/>
      <w:lvlText w:val="%6."/>
      <w:lvlJc w:val="right"/>
      <w:pPr>
        <w:tabs>
          <w:tab w:val="num" w:pos="4320"/>
        </w:tabs>
        <w:ind w:left="4320" w:hanging="180"/>
      </w:pPr>
    </w:lvl>
    <w:lvl w:ilvl="6" w:tplc="0F5C794C" w:tentative="1">
      <w:start w:val="1"/>
      <w:numFmt w:val="decimal"/>
      <w:lvlText w:val="%7."/>
      <w:lvlJc w:val="left"/>
      <w:pPr>
        <w:tabs>
          <w:tab w:val="num" w:pos="5040"/>
        </w:tabs>
        <w:ind w:left="5040" w:hanging="360"/>
      </w:pPr>
    </w:lvl>
    <w:lvl w:ilvl="7" w:tplc="FCD03FFC" w:tentative="1">
      <w:start w:val="1"/>
      <w:numFmt w:val="lowerLetter"/>
      <w:lvlText w:val="%8."/>
      <w:lvlJc w:val="left"/>
      <w:pPr>
        <w:tabs>
          <w:tab w:val="num" w:pos="5760"/>
        </w:tabs>
        <w:ind w:left="5760" w:hanging="360"/>
      </w:pPr>
    </w:lvl>
    <w:lvl w:ilvl="8" w:tplc="1AB616DA" w:tentative="1">
      <w:start w:val="1"/>
      <w:numFmt w:val="lowerRoman"/>
      <w:lvlText w:val="%9."/>
      <w:lvlJc w:val="right"/>
      <w:pPr>
        <w:tabs>
          <w:tab w:val="num" w:pos="6480"/>
        </w:tabs>
        <w:ind w:left="6480" w:hanging="180"/>
      </w:pPr>
    </w:lvl>
  </w:abstractNum>
  <w:abstractNum w:abstractNumId="6" w15:restartNumberingAfterBreak="0">
    <w:nsid w:val="1D4403D1"/>
    <w:multiLevelType w:val="hybridMultilevel"/>
    <w:tmpl w:val="3D58BEA4"/>
    <w:lvl w:ilvl="0" w:tplc="2E504126">
      <w:start w:val="1"/>
      <w:numFmt w:val="decimal"/>
      <w:pStyle w:val="PathwayCond1No"/>
      <w:lvlText w:val="1.%1"/>
      <w:lvlJc w:val="left"/>
      <w:pPr>
        <w:tabs>
          <w:tab w:val="num" w:pos="720"/>
        </w:tabs>
        <w:ind w:left="720" w:hanging="720"/>
      </w:pPr>
      <w:rPr>
        <w:rFonts w:hint="default"/>
      </w:rPr>
    </w:lvl>
    <w:lvl w:ilvl="1" w:tplc="A6F47970" w:tentative="1">
      <w:start w:val="1"/>
      <w:numFmt w:val="lowerLetter"/>
      <w:lvlText w:val="%2."/>
      <w:lvlJc w:val="left"/>
      <w:pPr>
        <w:tabs>
          <w:tab w:val="num" w:pos="1440"/>
        </w:tabs>
        <w:ind w:left="1440" w:hanging="360"/>
      </w:pPr>
    </w:lvl>
    <w:lvl w:ilvl="2" w:tplc="509E1D62" w:tentative="1">
      <w:start w:val="1"/>
      <w:numFmt w:val="lowerRoman"/>
      <w:lvlText w:val="%3."/>
      <w:lvlJc w:val="right"/>
      <w:pPr>
        <w:tabs>
          <w:tab w:val="num" w:pos="2160"/>
        </w:tabs>
        <w:ind w:left="2160" w:hanging="180"/>
      </w:pPr>
    </w:lvl>
    <w:lvl w:ilvl="3" w:tplc="B34E4468" w:tentative="1">
      <w:start w:val="1"/>
      <w:numFmt w:val="decimal"/>
      <w:lvlText w:val="%4."/>
      <w:lvlJc w:val="left"/>
      <w:pPr>
        <w:tabs>
          <w:tab w:val="num" w:pos="2880"/>
        </w:tabs>
        <w:ind w:left="2880" w:hanging="360"/>
      </w:pPr>
    </w:lvl>
    <w:lvl w:ilvl="4" w:tplc="C81C635E" w:tentative="1">
      <w:start w:val="1"/>
      <w:numFmt w:val="lowerLetter"/>
      <w:lvlText w:val="%5."/>
      <w:lvlJc w:val="left"/>
      <w:pPr>
        <w:tabs>
          <w:tab w:val="num" w:pos="3600"/>
        </w:tabs>
        <w:ind w:left="3600" w:hanging="360"/>
      </w:pPr>
    </w:lvl>
    <w:lvl w:ilvl="5" w:tplc="8996BFF4" w:tentative="1">
      <w:start w:val="1"/>
      <w:numFmt w:val="lowerRoman"/>
      <w:lvlText w:val="%6."/>
      <w:lvlJc w:val="right"/>
      <w:pPr>
        <w:tabs>
          <w:tab w:val="num" w:pos="4320"/>
        </w:tabs>
        <w:ind w:left="4320" w:hanging="180"/>
      </w:pPr>
    </w:lvl>
    <w:lvl w:ilvl="6" w:tplc="A0F8E290" w:tentative="1">
      <w:start w:val="1"/>
      <w:numFmt w:val="decimal"/>
      <w:lvlText w:val="%7."/>
      <w:lvlJc w:val="left"/>
      <w:pPr>
        <w:tabs>
          <w:tab w:val="num" w:pos="5040"/>
        </w:tabs>
        <w:ind w:left="5040" w:hanging="360"/>
      </w:pPr>
    </w:lvl>
    <w:lvl w:ilvl="7" w:tplc="565EE3CC" w:tentative="1">
      <w:start w:val="1"/>
      <w:numFmt w:val="lowerLetter"/>
      <w:lvlText w:val="%8."/>
      <w:lvlJc w:val="left"/>
      <w:pPr>
        <w:tabs>
          <w:tab w:val="num" w:pos="5760"/>
        </w:tabs>
        <w:ind w:left="5760" w:hanging="360"/>
      </w:pPr>
    </w:lvl>
    <w:lvl w:ilvl="8" w:tplc="B0D20D8A" w:tentative="1">
      <w:start w:val="1"/>
      <w:numFmt w:val="lowerRoman"/>
      <w:lvlText w:val="%9."/>
      <w:lvlJc w:val="right"/>
      <w:pPr>
        <w:tabs>
          <w:tab w:val="num" w:pos="6480"/>
        </w:tabs>
        <w:ind w:left="6480" w:hanging="180"/>
      </w:pPr>
    </w:lvl>
  </w:abstractNum>
  <w:abstractNum w:abstractNumId="7" w15:restartNumberingAfterBreak="0">
    <w:nsid w:val="22066DEF"/>
    <w:multiLevelType w:val="hybridMultilevel"/>
    <w:tmpl w:val="7B84E5AA"/>
    <w:lvl w:ilvl="0" w:tplc="276255E4">
      <w:start w:val="1"/>
      <w:numFmt w:val="decimal"/>
      <w:pStyle w:val="PathwayCondNo"/>
      <w:lvlText w:val="%1."/>
      <w:lvlJc w:val="left"/>
      <w:pPr>
        <w:tabs>
          <w:tab w:val="num" w:pos="720"/>
        </w:tabs>
        <w:ind w:left="720" w:hanging="720"/>
      </w:pPr>
      <w:rPr>
        <w:rFonts w:hint="default"/>
      </w:rPr>
    </w:lvl>
    <w:lvl w:ilvl="1" w:tplc="81A29E3E" w:tentative="1">
      <w:start w:val="1"/>
      <w:numFmt w:val="lowerLetter"/>
      <w:lvlText w:val="%2."/>
      <w:lvlJc w:val="left"/>
      <w:pPr>
        <w:tabs>
          <w:tab w:val="num" w:pos="1440"/>
        </w:tabs>
        <w:ind w:left="1440" w:hanging="360"/>
      </w:pPr>
    </w:lvl>
    <w:lvl w:ilvl="2" w:tplc="5E5C6836" w:tentative="1">
      <w:start w:val="1"/>
      <w:numFmt w:val="lowerRoman"/>
      <w:lvlText w:val="%3."/>
      <w:lvlJc w:val="right"/>
      <w:pPr>
        <w:tabs>
          <w:tab w:val="num" w:pos="2160"/>
        </w:tabs>
        <w:ind w:left="2160" w:hanging="180"/>
      </w:pPr>
    </w:lvl>
    <w:lvl w:ilvl="3" w:tplc="3CBAF5F2" w:tentative="1">
      <w:start w:val="1"/>
      <w:numFmt w:val="decimal"/>
      <w:lvlText w:val="%4."/>
      <w:lvlJc w:val="left"/>
      <w:pPr>
        <w:tabs>
          <w:tab w:val="num" w:pos="2880"/>
        </w:tabs>
        <w:ind w:left="2880" w:hanging="360"/>
      </w:pPr>
    </w:lvl>
    <w:lvl w:ilvl="4" w:tplc="C8A86D96" w:tentative="1">
      <w:start w:val="1"/>
      <w:numFmt w:val="lowerLetter"/>
      <w:lvlText w:val="%5."/>
      <w:lvlJc w:val="left"/>
      <w:pPr>
        <w:tabs>
          <w:tab w:val="num" w:pos="3600"/>
        </w:tabs>
        <w:ind w:left="3600" w:hanging="360"/>
      </w:pPr>
    </w:lvl>
    <w:lvl w:ilvl="5" w:tplc="9300E766" w:tentative="1">
      <w:start w:val="1"/>
      <w:numFmt w:val="lowerRoman"/>
      <w:lvlText w:val="%6."/>
      <w:lvlJc w:val="right"/>
      <w:pPr>
        <w:tabs>
          <w:tab w:val="num" w:pos="4320"/>
        </w:tabs>
        <w:ind w:left="4320" w:hanging="180"/>
      </w:pPr>
    </w:lvl>
    <w:lvl w:ilvl="6" w:tplc="BFA6D750" w:tentative="1">
      <w:start w:val="1"/>
      <w:numFmt w:val="decimal"/>
      <w:lvlText w:val="%7."/>
      <w:lvlJc w:val="left"/>
      <w:pPr>
        <w:tabs>
          <w:tab w:val="num" w:pos="5040"/>
        </w:tabs>
        <w:ind w:left="5040" w:hanging="360"/>
      </w:pPr>
    </w:lvl>
    <w:lvl w:ilvl="7" w:tplc="B28C45AA" w:tentative="1">
      <w:start w:val="1"/>
      <w:numFmt w:val="lowerLetter"/>
      <w:lvlText w:val="%8."/>
      <w:lvlJc w:val="left"/>
      <w:pPr>
        <w:tabs>
          <w:tab w:val="num" w:pos="5760"/>
        </w:tabs>
        <w:ind w:left="5760" w:hanging="360"/>
      </w:pPr>
    </w:lvl>
    <w:lvl w:ilvl="8" w:tplc="0F708138" w:tentative="1">
      <w:start w:val="1"/>
      <w:numFmt w:val="lowerRoman"/>
      <w:lvlText w:val="%9."/>
      <w:lvlJc w:val="right"/>
      <w:pPr>
        <w:tabs>
          <w:tab w:val="num" w:pos="6480"/>
        </w:tabs>
        <w:ind w:left="6480" w:hanging="180"/>
      </w:pPr>
    </w:lvl>
  </w:abstractNum>
  <w:abstractNum w:abstractNumId="8" w15:restartNumberingAfterBreak="0">
    <w:nsid w:val="25A854C1"/>
    <w:multiLevelType w:val="hybridMultilevel"/>
    <w:tmpl w:val="E66ECBC4"/>
    <w:lvl w:ilvl="0" w:tplc="240EA0AC">
      <w:start w:val="1"/>
      <w:numFmt w:val="bullet"/>
      <w:lvlText w:val="-"/>
      <w:lvlJc w:val="left"/>
      <w:pPr>
        <w:ind w:left="1440" w:hanging="360"/>
      </w:pPr>
      <w:rPr>
        <w:rFonts w:ascii="Arial Nova" w:eastAsia="Calibri" w:hAnsi="Arial Nova" w:cs="Aria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E0C2FC6"/>
    <w:multiLevelType w:val="hybridMultilevel"/>
    <w:tmpl w:val="8480A394"/>
    <w:lvl w:ilvl="0" w:tplc="CB2CED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1707E0"/>
    <w:multiLevelType w:val="hybridMultilevel"/>
    <w:tmpl w:val="7834092A"/>
    <w:lvl w:ilvl="0" w:tplc="D808421E">
      <w:start w:val="1"/>
      <w:numFmt w:val="decimal"/>
      <w:pStyle w:val="PathwayCond2No"/>
      <w:lvlText w:val="2.%1"/>
      <w:lvlJc w:val="left"/>
      <w:pPr>
        <w:tabs>
          <w:tab w:val="num" w:pos="720"/>
        </w:tabs>
        <w:ind w:left="720" w:hanging="720"/>
      </w:pPr>
      <w:rPr>
        <w:rFonts w:hint="default"/>
      </w:rPr>
    </w:lvl>
    <w:lvl w:ilvl="1" w:tplc="E40A0080" w:tentative="1">
      <w:start w:val="1"/>
      <w:numFmt w:val="lowerLetter"/>
      <w:lvlText w:val="%2."/>
      <w:lvlJc w:val="left"/>
      <w:pPr>
        <w:tabs>
          <w:tab w:val="num" w:pos="1440"/>
        </w:tabs>
        <w:ind w:left="1440" w:hanging="360"/>
      </w:pPr>
    </w:lvl>
    <w:lvl w:ilvl="2" w:tplc="AA54CEF0" w:tentative="1">
      <w:start w:val="1"/>
      <w:numFmt w:val="lowerRoman"/>
      <w:lvlText w:val="%3."/>
      <w:lvlJc w:val="right"/>
      <w:pPr>
        <w:tabs>
          <w:tab w:val="num" w:pos="2160"/>
        </w:tabs>
        <w:ind w:left="2160" w:hanging="180"/>
      </w:pPr>
    </w:lvl>
    <w:lvl w:ilvl="3" w:tplc="5C1ABB74" w:tentative="1">
      <w:start w:val="1"/>
      <w:numFmt w:val="decimal"/>
      <w:lvlText w:val="%4."/>
      <w:lvlJc w:val="left"/>
      <w:pPr>
        <w:tabs>
          <w:tab w:val="num" w:pos="2880"/>
        </w:tabs>
        <w:ind w:left="2880" w:hanging="360"/>
      </w:pPr>
    </w:lvl>
    <w:lvl w:ilvl="4" w:tplc="007CDE22" w:tentative="1">
      <w:start w:val="1"/>
      <w:numFmt w:val="lowerLetter"/>
      <w:lvlText w:val="%5."/>
      <w:lvlJc w:val="left"/>
      <w:pPr>
        <w:tabs>
          <w:tab w:val="num" w:pos="3600"/>
        </w:tabs>
        <w:ind w:left="3600" w:hanging="360"/>
      </w:pPr>
    </w:lvl>
    <w:lvl w:ilvl="5" w:tplc="64CC45CA" w:tentative="1">
      <w:start w:val="1"/>
      <w:numFmt w:val="lowerRoman"/>
      <w:lvlText w:val="%6."/>
      <w:lvlJc w:val="right"/>
      <w:pPr>
        <w:tabs>
          <w:tab w:val="num" w:pos="4320"/>
        </w:tabs>
        <w:ind w:left="4320" w:hanging="180"/>
      </w:pPr>
    </w:lvl>
    <w:lvl w:ilvl="6" w:tplc="BFFCA614" w:tentative="1">
      <w:start w:val="1"/>
      <w:numFmt w:val="decimal"/>
      <w:lvlText w:val="%7."/>
      <w:lvlJc w:val="left"/>
      <w:pPr>
        <w:tabs>
          <w:tab w:val="num" w:pos="5040"/>
        </w:tabs>
        <w:ind w:left="5040" w:hanging="360"/>
      </w:pPr>
    </w:lvl>
    <w:lvl w:ilvl="7" w:tplc="D5D265EC" w:tentative="1">
      <w:start w:val="1"/>
      <w:numFmt w:val="lowerLetter"/>
      <w:lvlText w:val="%8."/>
      <w:lvlJc w:val="left"/>
      <w:pPr>
        <w:tabs>
          <w:tab w:val="num" w:pos="5760"/>
        </w:tabs>
        <w:ind w:left="5760" w:hanging="360"/>
      </w:pPr>
    </w:lvl>
    <w:lvl w:ilvl="8" w:tplc="9C087702" w:tentative="1">
      <w:start w:val="1"/>
      <w:numFmt w:val="lowerRoman"/>
      <w:lvlText w:val="%9."/>
      <w:lvlJc w:val="right"/>
      <w:pPr>
        <w:tabs>
          <w:tab w:val="num" w:pos="6480"/>
        </w:tabs>
        <w:ind w:left="6480" w:hanging="180"/>
      </w:pPr>
    </w:lvl>
  </w:abstractNum>
  <w:abstractNum w:abstractNumId="11" w15:restartNumberingAfterBreak="0">
    <w:nsid w:val="4D3953A4"/>
    <w:multiLevelType w:val="hybridMultilevel"/>
    <w:tmpl w:val="3AF0724C"/>
    <w:lvl w:ilvl="0" w:tplc="8474B88E">
      <w:start w:val="1"/>
      <w:numFmt w:val="lowerLetter"/>
      <w:lvlText w:val="(%1)"/>
      <w:lvlJc w:val="left"/>
      <w:pPr>
        <w:ind w:left="1287" w:hanging="360"/>
      </w:pPr>
      <w:rPr>
        <w:rFonts w:ascii="Arial" w:eastAsia="Calibri" w:hAnsi="Arial" w:cs="Arial" w:hint="default"/>
      </w:rPr>
    </w:lvl>
    <w:lvl w:ilvl="1" w:tplc="FFFFFFFF">
      <w:start w:val="1"/>
      <w:numFmt w:val="lowerRoman"/>
      <w:lvlText w:val="(%2)"/>
      <w:lvlJc w:val="left"/>
      <w:pPr>
        <w:ind w:left="2007" w:hanging="360"/>
      </w:pPr>
      <w:rPr>
        <w:rFonts w:ascii="Arial" w:eastAsia="Calibri" w:hAnsi="Arial" w:cs="Arial"/>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61EB3B2F"/>
    <w:multiLevelType w:val="hybridMultilevel"/>
    <w:tmpl w:val="1AA81C16"/>
    <w:lvl w:ilvl="0" w:tplc="4B2AE970">
      <w:start w:val="1"/>
      <w:numFmt w:val="decimal"/>
      <w:pStyle w:val="PathwayCond5No"/>
      <w:lvlText w:val="5.%1"/>
      <w:lvlJc w:val="left"/>
      <w:pPr>
        <w:tabs>
          <w:tab w:val="num" w:pos="720"/>
        </w:tabs>
        <w:ind w:left="720" w:hanging="720"/>
      </w:pPr>
      <w:rPr>
        <w:rFonts w:hint="default"/>
      </w:rPr>
    </w:lvl>
    <w:lvl w:ilvl="1" w:tplc="1BF4BC32" w:tentative="1">
      <w:start w:val="1"/>
      <w:numFmt w:val="lowerLetter"/>
      <w:lvlText w:val="%2."/>
      <w:lvlJc w:val="left"/>
      <w:pPr>
        <w:tabs>
          <w:tab w:val="num" w:pos="1440"/>
        </w:tabs>
        <w:ind w:left="1440" w:hanging="360"/>
      </w:pPr>
    </w:lvl>
    <w:lvl w:ilvl="2" w:tplc="5D68C82C" w:tentative="1">
      <w:start w:val="1"/>
      <w:numFmt w:val="lowerRoman"/>
      <w:lvlText w:val="%3."/>
      <w:lvlJc w:val="right"/>
      <w:pPr>
        <w:tabs>
          <w:tab w:val="num" w:pos="2160"/>
        </w:tabs>
        <w:ind w:left="2160" w:hanging="180"/>
      </w:pPr>
    </w:lvl>
    <w:lvl w:ilvl="3" w:tplc="D758F556" w:tentative="1">
      <w:start w:val="1"/>
      <w:numFmt w:val="decimal"/>
      <w:lvlText w:val="%4."/>
      <w:lvlJc w:val="left"/>
      <w:pPr>
        <w:tabs>
          <w:tab w:val="num" w:pos="2880"/>
        </w:tabs>
        <w:ind w:left="2880" w:hanging="360"/>
      </w:pPr>
    </w:lvl>
    <w:lvl w:ilvl="4" w:tplc="B0728640" w:tentative="1">
      <w:start w:val="1"/>
      <w:numFmt w:val="lowerLetter"/>
      <w:lvlText w:val="%5."/>
      <w:lvlJc w:val="left"/>
      <w:pPr>
        <w:tabs>
          <w:tab w:val="num" w:pos="3600"/>
        </w:tabs>
        <w:ind w:left="3600" w:hanging="360"/>
      </w:pPr>
    </w:lvl>
    <w:lvl w:ilvl="5" w:tplc="BF28F4F0" w:tentative="1">
      <w:start w:val="1"/>
      <w:numFmt w:val="lowerRoman"/>
      <w:lvlText w:val="%6."/>
      <w:lvlJc w:val="right"/>
      <w:pPr>
        <w:tabs>
          <w:tab w:val="num" w:pos="4320"/>
        </w:tabs>
        <w:ind w:left="4320" w:hanging="180"/>
      </w:pPr>
    </w:lvl>
    <w:lvl w:ilvl="6" w:tplc="2F4E2E0C" w:tentative="1">
      <w:start w:val="1"/>
      <w:numFmt w:val="decimal"/>
      <w:lvlText w:val="%7."/>
      <w:lvlJc w:val="left"/>
      <w:pPr>
        <w:tabs>
          <w:tab w:val="num" w:pos="5040"/>
        </w:tabs>
        <w:ind w:left="5040" w:hanging="360"/>
      </w:pPr>
    </w:lvl>
    <w:lvl w:ilvl="7" w:tplc="12BCFE02" w:tentative="1">
      <w:start w:val="1"/>
      <w:numFmt w:val="lowerLetter"/>
      <w:lvlText w:val="%8."/>
      <w:lvlJc w:val="left"/>
      <w:pPr>
        <w:tabs>
          <w:tab w:val="num" w:pos="5760"/>
        </w:tabs>
        <w:ind w:left="5760" w:hanging="360"/>
      </w:pPr>
    </w:lvl>
    <w:lvl w:ilvl="8" w:tplc="3946B0A0" w:tentative="1">
      <w:start w:val="1"/>
      <w:numFmt w:val="lowerRoman"/>
      <w:lvlText w:val="%9."/>
      <w:lvlJc w:val="right"/>
      <w:pPr>
        <w:tabs>
          <w:tab w:val="num" w:pos="6480"/>
        </w:tabs>
        <w:ind w:left="6480" w:hanging="180"/>
      </w:pPr>
    </w:lvl>
  </w:abstractNum>
  <w:abstractNum w:abstractNumId="13" w15:restartNumberingAfterBreak="0">
    <w:nsid w:val="626B010B"/>
    <w:multiLevelType w:val="hybridMultilevel"/>
    <w:tmpl w:val="61CAF0E4"/>
    <w:lvl w:ilvl="0" w:tplc="8474B88E">
      <w:start w:val="1"/>
      <w:numFmt w:val="lowerLetter"/>
      <w:lvlText w:val="(%1)"/>
      <w:lvlJc w:val="left"/>
      <w:pPr>
        <w:ind w:left="1211" w:hanging="360"/>
      </w:pPr>
      <w:rPr>
        <w:rFonts w:ascii="Arial" w:eastAsia="Calibri" w:hAnsi="Arial" w:cs="Arial"/>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4" w15:restartNumberingAfterBreak="0">
    <w:nsid w:val="6CA118D3"/>
    <w:multiLevelType w:val="hybridMultilevel"/>
    <w:tmpl w:val="328A5B12"/>
    <w:lvl w:ilvl="0" w:tplc="15FE1D66">
      <w:start w:val="1"/>
      <w:numFmt w:val="decimal"/>
      <w:pStyle w:val="PathwayCond4No"/>
      <w:lvlText w:val="4.%1"/>
      <w:lvlJc w:val="left"/>
      <w:pPr>
        <w:tabs>
          <w:tab w:val="num" w:pos="720"/>
        </w:tabs>
        <w:ind w:left="720" w:hanging="720"/>
      </w:pPr>
      <w:rPr>
        <w:rFonts w:hint="default"/>
      </w:rPr>
    </w:lvl>
    <w:lvl w:ilvl="1" w:tplc="19120EE2" w:tentative="1">
      <w:start w:val="1"/>
      <w:numFmt w:val="lowerLetter"/>
      <w:lvlText w:val="%2."/>
      <w:lvlJc w:val="left"/>
      <w:pPr>
        <w:tabs>
          <w:tab w:val="num" w:pos="1440"/>
        </w:tabs>
        <w:ind w:left="1440" w:hanging="360"/>
      </w:pPr>
    </w:lvl>
    <w:lvl w:ilvl="2" w:tplc="42C27F16" w:tentative="1">
      <w:start w:val="1"/>
      <w:numFmt w:val="lowerRoman"/>
      <w:lvlText w:val="%3."/>
      <w:lvlJc w:val="right"/>
      <w:pPr>
        <w:tabs>
          <w:tab w:val="num" w:pos="2160"/>
        </w:tabs>
        <w:ind w:left="2160" w:hanging="180"/>
      </w:pPr>
    </w:lvl>
    <w:lvl w:ilvl="3" w:tplc="F76EEDB2" w:tentative="1">
      <w:start w:val="1"/>
      <w:numFmt w:val="decimal"/>
      <w:lvlText w:val="%4."/>
      <w:lvlJc w:val="left"/>
      <w:pPr>
        <w:tabs>
          <w:tab w:val="num" w:pos="2880"/>
        </w:tabs>
        <w:ind w:left="2880" w:hanging="360"/>
      </w:pPr>
    </w:lvl>
    <w:lvl w:ilvl="4" w:tplc="881C3EFC" w:tentative="1">
      <w:start w:val="1"/>
      <w:numFmt w:val="lowerLetter"/>
      <w:lvlText w:val="%5."/>
      <w:lvlJc w:val="left"/>
      <w:pPr>
        <w:tabs>
          <w:tab w:val="num" w:pos="3600"/>
        </w:tabs>
        <w:ind w:left="3600" w:hanging="360"/>
      </w:pPr>
    </w:lvl>
    <w:lvl w:ilvl="5" w:tplc="99F030E6" w:tentative="1">
      <w:start w:val="1"/>
      <w:numFmt w:val="lowerRoman"/>
      <w:lvlText w:val="%6."/>
      <w:lvlJc w:val="right"/>
      <w:pPr>
        <w:tabs>
          <w:tab w:val="num" w:pos="4320"/>
        </w:tabs>
        <w:ind w:left="4320" w:hanging="180"/>
      </w:pPr>
    </w:lvl>
    <w:lvl w:ilvl="6" w:tplc="32C891FA" w:tentative="1">
      <w:start w:val="1"/>
      <w:numFmt w:val="decimal"/>
      <w:lvlText w:val="%7."/>
      <w:lvlJc w:val="left"/>
      <w:pPr>
        <w:tabs>
          <w:tab w:val="num" w:pos="5040"/>
        </w:tabs>
        <w:ind w:left="5040" w:hanging="360"/>
      </w:pPr>
    </w:lvl>
    <w:lvl w:ilvl="7" w:tplc="AF04D64E" w:tentative="1">
      <w:start w:val="1"/>
      <w:numFmt w:val="lowerLetter"/>
      <w:lvlText w:val="%8."/>
      <w:lvlJc w:val="left"/>
      <w:pPr>
        <w:tabs>
          <w:tab w:val="num" w:pos="5760"/>
        </w:tabs>
        <w:ind w:left="5760" w:hanging="360"/>
      </w:pPr>
    </w:lvl>
    <w:lvl w:ilvl="8" w:tplc="F8486EF4" w:tentative="1">
      <w:start w:val="1"/>
      <w:numFmt w:val="lowerRoman"/>
      <w:lvlText w:val="%9."/>
      <w:lvlJc w:val="right"/>
      <w:pPr>
        <w:tabs>
          <w:tab w:val="num" w:pos="6480"/>
        </w:tabs>
        <w:ind w:left="6480" w:hanging="180"/>
      </w:pPr>
    </w:lvl>
  </w:abstractNum>
  <w:abstractNum w:abstractNumId="15" w15:restartNumberingAfterBreak="0">
    <w:nsid w:val="6DC61A5B"/>
    <w:multiLevelType w:val="hybridMultilevel"/>
    <w:tmpl w:val="F0DCCAD2"/>
    <w:lvl w:ilvl="0" w:tplc="B8BA3920">
      <w:start w:val="1"/>
      <w:numFmt w:val="decimal"/>
      <w:pStyle w:val="PathwayCond6No"/>
      <w:lvlText w:val="6.%1"/>
      <w:lvlJc w:val="left"/>
      <w:pPr>
        <w:tabs>
          <w:tab w:val="num" w:pos="720"/>
        </w:tabs>
        <w:ind w:left="720" w:hanging="720"/>
      </w:pPr>
      <w:rPr>
        <w:rFonts w:hint="default"/>
      </w:rPr>
    </w:lvl>
    <w:lvl w:ilvl="1" w:tplc="E7648EFE" w:tentative="1">
      <w:start w:val="1"/>
      <w:numFmt w:val="lowerLetter"/>
      <w:lvlText w:val="%2."/>
      <w:lvlJc w:val="left"/>
      <w:pPr>
        <w:tabs>
          <w:tab w:val="num" w:pos="1440"/>
        </w:tabs>
        <w:ind w:left="1440" w:hanging="360"/>
      </w:pPr>
    </w:lvl>
    <w:lvl w:ilvl="2" w:tplc="09208CC8" w:tentative="1">
      <w:start w:val="1"/>
      <w:numFmt w:val="lowerRoman"/>
      <w:lvlText w:val="%3."/>
      <w:lvlJc w:val="right"/>
      <w:pPr>
        <w:tabs>
          <w:tab w:val="num" w:pos="2160"/>
        </w:tabs>
        <w:ind w:left="2160" w:hanging="180"/>
      </w:pPr>
    </w:lvl>
    <w:lvl w:ilvl="3" w:tplc="5A3648A2" w:tentative="1">
      <w:start w:val="1"/>
      <w:numFmt w:val="decimal"/>
      <w:lvlText w:val="%4."/>
      <w:lvlJc w:val="left"/>
      <w:pPr>
        <w:tabs>
          <w:tab w:val="num" w:pos="2880"/>
        </w:tabs>
        <w:ind w:left="2880" w:hanging="360"/>
      </w:pPr>
    </w:lvl>
    <w:lvl w:ilvl="4" w:tplc="E62CC04C" w:tentative="1">
      <w:start w:val="1"/>
      <w:numFmt w:val="lowerLetter"/>
      <w:lvlText w:val="%5."/>
      <w:lvlJc w:val="left"/>
      <w:pPr>
        <w:tabs>
          <w:tab w:val="num" w:pos="3600"/>
        </w:tabs>
        <w:ind w:left="3600" w:hanging="360"/>
      </w:pPr>
    </w:lvl>
    <w:lvl w:ilvl="5" w:tplc="DFEE26DA" w:tentative="1">
      <w:start w:val="1"/>
      <w:numFmt w:val="lowerRoman"/>
      <w:lvlText w:val="%6."/>
      <w:lvlJc w:val="right"/>
      <w:pPr>
        <w:tabs>
          <w:tab w:val="num" w:pos="4320"/>
        </w:tabs>
        <w:ind w:left="4320" w:hanging="180"/>
      </w:pPr>
    </w:lvl>
    <w:lvl w:ilvl="6" w:tplc="FBFA29DA" w:tentative="1">
      <w:start w:val="1"/>
      <w:numFmt w:val="decimal"/>
      <w:lvlText w:val="%7."/>
      <w:lvlJc w:val="left"/>
      <w:pPr>
        <w:tabs>
          <w:tab w:val="num" w:pos="5040"/>
        </w:tabs>
        <w:ind w:left="5040" w:hanging="360"/>
      </w:pPr>
    </w:lvl>
    <w:lvl w:ilvl="7" w:tplc="D6D8A41A" w:tentative="1">
      <w:start w:val="1"/>
      <w:numFmt w:val="lowerLetter"/>
      <w:lvlText w:val="%8."/>
      <w:lvlJc w:val="left"/>
      <w:pPr>
        <w:tabs>
          <w:tab w:val="num" w:pos="5760"/>
        </w:tabs>
        <w:ind w:left="5760" w:hanging="360"/>
      </w:pPr>
    </w:lvl>
    <w:lvl w:ilvl="8" w:tplc="2BE08956" w:tentative="1">
      <w:start w:val="1"/>
      <w:numFmt w:val="lowerRoman"/>
      <w:lvlText w:val="%9."/>
      <w:lvlJc w:val="right"/>
      <w:pPr>
        <w:tabs>
          <w:tab w:val="num" w:pos="6480"/>
        </w:tabs>
        <w:ind w:left="6480" w:hanging="180"/>
      </w:pPr>
    </w:lvl>
  </w:abstractNum>
  <w:abstractNum w:abstractNumId="16" w15:restartNumberingAfterBreak="0">
    <w:nsid w:val="6DC61A5C"/>
    <w:multiLevelType w:val="hybridMultilevel"/>
    <w:tmpl w:val="35F2D578"/>
    <w:lvl w:ilvl="0" w:tplc="8D30077A">
      <w:start w:val="1"/>
      <w:numFmt w:val="decimal"/>
      <w:lvlText w:val="%1."/>
      <w:lvlJc w:val="left"/>
      <w:pPr>
        <w:tabs>
          <w:tab w:val="num" w:pos="720"/>
        </w:tabs>
        <w:ind w:left="720" w:hanging="720"/>
      </w:pPr>
      <w:rPr>
        <w:rFonts w:hint="default"/>
      </w:rPr>
    </w:lvl>
    <w:lvl w:ilvl="1" w:tplc="1E62E2DE" w:tentative="1">
      <w:start w:val="1"/>
      <w:numFmt w:val="lowerLetter"/>
      <w:lvlText w:val="%2."/>
      <w:lvlJc w:val="left"/>
      <w:pPr>
        <w:tabs>
          <w:tab w:val="num" w:pos="1440"/>
        </w:tabs>
        <w:ind w:left="1440" w:hanging="360"/>
      </w:pPr>
    </w:lvl>
    <w:lvl w:ilvl="2" w:tplc="F45ACAB6" w:tentative="1">
      <w:start w:val="1"/>
      <w:numFmt w:val="lowerRoman"/>
      <w:lvlText w:val="%3."/>
      <w:lvlJc w:val="right"/>
      <w:pPr>
        <w:tabs>
          <w:tab w:val="num" w:pos="2160"/>
        </w:tabs>
        <w:ind w:left="2160" w:hanging="180"/>
      </w:pPr>
    </w:lvl>
    <w:lvl w:ilvl="3" w:tplc="64884B56" w:tentative="1">
      <w:start w:val="1"/>
      <w:numFmt w:val="decimal"/>
      <w:lvlText w:val="%4."/>
      <w:lvlJc w:val="left"/>
      <w:pPr>
        <w:tabs>
          <w:tab w:val="num" w:pos="2880"/>
        </w:tabs>
        <w:ind w:left="2880" w:hanging="360"/>
      </w:pPr>
    </w:lvl>
    <w:lvl w:ilvl="4" w:tplc="9D0C759C" w:tentative="1">
      <w:start w:val="1"/>
      <w:numFmt w:val="lowerLetter"/>
      <w:lvlText w:val="%5."/>
      <w:lvlJc w:val="left"/>
      <w:pPr>
        <w:tabs>
          <w:tab w:val="num" w:pos="3600"/>
        </w:tabs>
        <w:ind w:left="3600" w:hanging="360"/>
      </w:pPr>
    </w:lvl>
    <w:lvl w:ilvl="5" w:tplc="7D328570" w:tentative="1">
      <w:start w:val="1"/>
      <w:numFmt w:val="lowerRoman"/>
      <w:lvlText w:val="%6."/>
      <w:lvlJc w:val="right"/>
      <w:pPr>
        <w:tabs>
          <w:tab w:val="num" w:pos="4320"/>
        </w:tabs>
        <w:ind w:left="4320" w:hanging="180"/>
      </w:pPr>
    </w:lvl>
    <w:lvl w:ilvl="6" w:tplc="818423C0" w:tentative="1">
      <w:start w:val="1"/>
      <w:numFmt w:val="decimal"/>
      <w:lvlText w:val="%7."/>
      <w:lvlJc w:val="left"/>
      <w:pPr>
        <w:tabs>
          <w:tab w:val="num" w:pos="5040"/>
        </w:tabs>
        <w:ind w:left="5040" w:hanging="360"/>
      </w:pPr>
    </w:lvl>
    <w:lvl w:ilvl="7" w:tplc="00E6B4FE" w:tentative="1">
      <w:start w:val="1"/>
      <w:numFmt w:val="lowerLetter"/>
      <w:lvlText w:val="%8."/>
      <w:lvlJc w:val="left"/>
      <w:pPr>
        <w:tabs>
          <w:tab w:val="num" w:pos="5760"/>
        </w:tabs>
        <w:ind w:left="5760" w:hanging="360"/>
      </w:pPr>
    </w:lvl>
    <w:lvl w:ilvl="8" w:tplc="1DCC8582" w:tentative="1">
      <w:start w:val="1"/>
      <w:numFmt w:val="lowerRoman"/>
      <w:lvlText w:val="%9."/>
      <w:lvlJc w:val="right"/>
      <w:pPr>
        <w:tabs>
          <w:tab w:val="num" w:pos="6480"/>
        </w:tabs>
        <w:ind w:left="6480" w:hanging="180"/>
      </w:pPr>
    </w:lvl>
  </w:abstractNum>
  <w:abstractNum w:abstractNumId="17" w15:restartNumberingAfterBreak="0">
    <w:nsid w:val="6DC61A5E"/>
    <w:multiLevelType w:val="hybridMultilevel"/>
    <w:tmpl w:val="89BA2BB4"/>
    <w:lvl w:ilvl="0" w:tplc="D6D0844E">
      <w:start w:val="1"/>
      <w:numFmt w:val="lowerLetter"/>
      <w:lvlText w:val="(%1)"/>
      <w:lvlJc w:val="left"/>
      <w:pPr>
        <w:ind w:left="1211" w:hanging="360"/>
      </w:pPr>
    </w:lvl>
    <w:lvl w:ilvl="1" w:tplc="0490663C">
      <w:start w:val="1"/>
      <w:numFmt w:val="lowerLetter"/>
      <w:lvlText w:val="%2."/>
      <w:lvlJc w:val="left"/>
      <w:pPr>
        <w:ind w:left="1931" w:hanging="360"/>
      </w:pPr>
    </w:lvl>
    <w:lvl w:ilvl="2" w:tplc="9A24CEBE">
      <w:start w:val="1"/>
      <w:numFmt w:val="lowerRoman"/>
      <w:lvlText w:val="%3."/>
      <w:lvlJc w:val="right"/>
      <w:pPr>
        <w:ind w:left="2651" w:hanging="180"/>
      </w:pPr>
    </w:lvl>
    <w:lvl w:ilvl="3" w:tplc="C726ABB8">
      <w:start w:val="1"/>
      <w:numFmt w:val="decimal"/>
      <w:lvlText w:val="%4."/>
      <w:lvlJc w:val="left"/>
      <w:pPr>
        <w:ind w:left="3371" w:hanging="360"/>
      </w:pPr>
    </w:lvl>
    <w:lvl w:ilvl="4" w:tplc="3EEAFC46">
      <w:start w:val="1"/>
      <w:numFmt w:val="lowerLetter"/>
      <w:lvlText w:val="%5."/>
      <w:lvlJc w:val="left"/>
      <w:pPr>
        <w:ind w:left="4091" w:hanging="360"/>
      </w:pPr>
    </w:lvl>
    <w:lvl w:ilvl="5" w:tplc="97843CC6">
      <w:start w:val="1"/>
      <w:numFmt w:val="lowerRoman"/>
      <w:lvlText w:val="%6."/>
      <w:lvlJc w:val="right"/>
      <w:pPr>
        <w:ind w:left="4811" w:hanging="180"/>
      </w:pPr>
    </w:lvl>
    <w:lvl w:ilvl="6" w:tplc="C7CC80D4">
      <w:start w:val="1"/>
      <w:numFmt w:val="decimal"/>
      <w:lvlText w:val="%7."/>
      <w:lvlJc w:val="left"/>
      <w:pPr>
        <w:ind w:left="5531" w:hanging="360"/>
      </w:pPr>
    </w:lvl>
    <w:lvl w:ilvl="7" w:tplc="E988AAE0">
      <w:start w:val="1"/>
      <w:numFmt w:val="lowerLetter"/>
      <w:lvlText w:val="%8."/>
      <w:lvlJc w:val="left"/>
      <w:pPr>
        <w:ind w:left="6251" w:hanging="360"/>
      </w:pPr>
    </w:lvl>
    <w:lvl w:ilvl="8" w:tplc="D7347A42">
      <w:start w:val="1"/>
      <w:numFmt w:val="lowerRoman"/>
      <w:lvlText w:val="%9."/>
      <w:lvlJc w:val="right"/>
      <w:pPr>
        <w:ind w:left="6971" w:hanging="180"/>
      </w:pPr>
    </w:lvl>
  </w:abstractNum>
  <w:abstractNum w:abstractNumId="18" w15:restartNumberingAfterBreak="0">
    <w:nsid w:val="6DC61A5F"/>
    <w:multiLevelType w:val="hybridMultilevel"/>
    <w:tmpl w:val="98929CFC"/>
    <w:lvl w:ilvl="0" w:tplc="6C34A678">
      <w:start w:val="1"/>
      <w:numFmt w:val="bullet"/>
      <w:lvlText w:val=""/>
      <w:lvlJc w:val="left"/>
      <w:pPr>
        <w:ind w:left="1440" w:hanging="360"/>
      </w:pPr>
      <w:rPr>
        <w:rFonts w:ascii="Wingdings" w:hAnsi="Wingdings" w:hint="default"/>
      </w:rPr>
    </w:lvl>
    <w:lvl w:ilvl="1" w:tplc="D2720F62">
      <w:start w:val="1"/>
      <w:numFmt w:val="bullet"/>
      <w:lvlText w:val="o"/>
      <w:lvlJc w:val="left"/>
      <w:pPr>
        <w:ind w:left="2160" w:hanging="360"/>
      </w:pPr>
      <w:rPr>
        <w:rFonts w:ascii="Courier New" w:hAnsi="Courier New" w:cs="Courier New" w:hint="default"/>
      </w:rPr>
    </w:lvl>
    <w:lvl w:ilvl="2" w:tplc="6C30D35E" w:tentative="1">
      <w:start w:val="1"/>
      <w:numFmt w:val="bullet"/>
      <w:lvlText w:val=""/>
      <w:lvlJc w:val="left"/>
      <w:pPr>
        <w:ind w:left="2880" w:hanging="360"/>
      </w:pPr>
      <w:rPr>
        <w:rFonts w:ascii="Wingdings" w:hAnsi="Wingdings" w:hint="default"/>
      </w:rPr>
    </w:lvl>
    <w:lvl w:ilvl="3" w:tplc="7BC490E6" w:tentative="1">
      <w:start w:val="1"/>
      <w:numFmt w:val="bullet"/>
      <w:lvlText w:val=""/>
      <w:lvlJc w:val="left"/>
      <w:pPr>
        <w:ind w:left="3600" w:hanging="360"/>
      </w:pPr>
      <w:rPr>
        <w:rFonts w:ascii="Symbol" w:hAnsi="Symbol" w:hint="default"/>
      </w:rPr>
    </w:lvl>
    <w:lvl w:ilvl="4" w:tplc="6EA07F7A" w:tentative="1">
      <w:start w:val="1"/>
      <w:numFmt w:val="bullet"/>
      <w:lvlText w:val="o"/>
      <w:lvlJc w:val="left"/>
      <w:pPr>
        <w:ind w:left="4320" w:hanging="360"/>
      </w:pPr>
      <w:rPr>
        <w:rFonts w:ascii="Courier New" w:hAnsi="Courier New" w:cs="Courier New" w:hint="default"/>
      </w:rPr>
    </w:lvl>
    <w:lvl w:ilvl="5" w:tplc="F4DE8F26" w:tentative="1">
      <w:start w:val="1"/>
      <w:numFmt w:val="bullet"/>
      <w:lvlText w:val=""/>
      <w:lvlJc w:val="left"/>
      <w:pPr>
        <w:ind w:left="5040" w:hanging="360"/>
      </w:pPr>
      <w:rPr>
        <w:rFonts w:ascii="Wingdings" w:hAnsi="Wingdings" w:hint="default"/>
      </w:rPr>
    </w:lvl>
    <w:lvl w:ilvl="6" w:tplc="1C60EB00" w:tentative="1">
      <w:start w:val="1"/>
      <w:numFmt w:val="bullet"/>
      <w:lvlText w:val=""/>
      <w:lvlJc w:val="left"/>
      <w:pPr>
        <w:ind w:left="5760" w:hanging="360"/>
      </w:pPr>
      <w:rPr>
        <w:rFonts w:ascii="Symbol" w:hAnsi="Symbol" w:hint="default"/>
      </w:rPr>
    </w:lvl>
    <w:lvl w:ilvl="7" w:tplc="14F68C94" w:tentative="1">
      <w:start w:val="1"/>
      <w:numFmt w:val="bullet"/>
      <w:lvlText w:val="o"/>
      <w:lvlJc w:val="left"/>
      <w:pPr>
        <w:ind w:left="6480" w:hanging="360"/>
      </w:pPr>
      <w:rPr>
        <w:rFonts w:ascii="Courier New" w:hAnsi="Courier New" w:cs="Courier New" w:hint="default"/>
      </w:rPr>
    </w:lvl>
    <w:lvl w:ilvl="8" w:tplc="A1FCCA38" w:tentative="1">
      <w:start w:val="1"/>
      <w:numFmt w:val="bullet"/>
      <w:lvlText w:val=""/>
      <w:lvlJc w:val="left"/>
      <w:pPr>
        <w:ind w:left="7200" w:hanging="360"/>
      </w:pPr>
      <w:rPr>
        <w:rFonts w:ascii="Wingdings" w:hAnsi="Wingdings" w:hint="default"/>
      </w:rPr>
    </w:lvl>
  </w:abstractNum>
  <w:abstractNum w:abstractNumId="19" w15:restartNumberingAfterBreak="0">
    <w:nsid w:val="6DC61A60"/>
    <w:multiLevelType w:val="hybridMultilevel"/>
    <w:tmpl w:val="343C6BAE"/>
    <w:lvl w:ilvl="0" w:tplc="8EAE119C">
      <w:start w:val="1"/>
      <w:numFmt w:val="decimal"/>
      <w:lvlText w:val="%1."/>
      <w:lvlJc w:val="left"/>
      <w:pPr>
        <w:ind w:left="720" w:hanging="360"/>
      </w:pPr>
    </w:lvl>
    <w:lvl w:ilvl="1" w:tplc="F796CAAC">
      <w:start w:val="1"/>
      <w:numFmt w:val="lowerLetter"/>
      <w:lvlText w:val="%2."/>
      <w:lvlJc w:val="left"/>
      <w:pPr>
        <w:ind w:left="1440" w:hanging="360"/>
      </w:pPr>
    </w:lvl>
    <w:lvl w:ilvl="2" w:tplc="AEFC77E0">
      <w:start w:val="1"/>
      <w:numFmt w:val="lowerRoman"/>
      <w:lvlText w:val="%3."/>
      <w:lvlJc w:val="right"/>
      <w:pPr>
        <w:ind w:left="2160" w:hanging="180"/>
      </w:pPr>
    </w:lvl>
    <w:lvl w:ilvl="3" w:tplc="3D90466A">
      <w:start w:val="1"/>
      <w:numFmt w:val="decimal"/>
      <w:lvlText w:val="%4."/>
      <w:lvlJc w:val="left"/>
      <w:pPr>
        <w:ind w:left="2880" w:hanging="360"/>
      </w:pPr>
    </w:lvl>
    <w:lvl w:ilvl="4" w:tplc="C372A0B6">
      <w:start w:val="1"/>
      <w:numFmt w:val="lowerLetter"/>
      <w:lvlText w:val="%5."/>
      <w:lvlJc w:val="left"/>
      <w:pPr>
        <w:ind w:left="3600" w:hanging="360"/>
      </w:pPr>
    </w:lvl>
    <w:lvl w:ilvl="5" w:tplc="E4FAD534">
      <w:start w:val="1"/>
      <w:numFmt w:val="lowerRoman"/>
      <w:lvlText w:val="%6."/>
      <w:lvlJc w:val="right"/>
      <w:pPr>
        <w:ind w:left="4320" w:hanging="180"/>
      </w:pPr>
    </w:lvl>
    <w:lvl w:ilvl="6" w:tplc="E9F6233A">
      <w:start w:val="1"/>
      <w:numFmt w:val="decimal"/>
      <w:lvlText w:val="%7."/>
      <w:lvlJc w:val="left"/>
      <w:pPr>
        <w:ind w:left="5040" w:hanging="360"/>
      </w:pPr>
    </w:lvl>
    <w:lvl w:ilvl="7" w:tplc="EA045C1E">
      <w:start w:val="1"/>
      <w:numFmt w:val="lowerLetter"/>
      <w:lvlText w:val="%8."/>
      <w:lvlJc w:val="left"/>
      <w:pPr>
        <w:ind w:left="5760" w:hanging="360"/>
      </w:pPr>
    </w:lvl>
    <w:lvl w:ilvl="8" w:tplc="70444CB0">
      <w:start w:val="1"/>
      <w:numFmt w:val="lowerRoman"/>
      <w:lvlText w:val="%9."/>
      <w:lvlJc w:val="right"/>
      <w:pPr>
        <w:ind w:left="6480" w:hanging="180"/>
      </w:pPr>
    </w:lvl>
  </w:abstractNum>
  <w:abstractNum w:abstractNumId="20" w15:restartNumberingAfterBreak="0">
    <w:nsid w:val="6DC61A61"/>
    <w:multiLevelType w:val="hybridMultilevel"/>
    <w:tmpl w:val="3330388C"/>
    <w:lvl w:ilvl="0" w:tplc="8474B88E">
      <w:start w:val="1"/>
      <w:numFmt w:val="lowerLetter"/>
      <w:lvlText w:val="(%1)"/>
      <w:lvlJc w:val="left"/>
      <w:pPr>
        <w:ind w:left="1287" w:hanging="360"/>
      </w:pPr>
      <w:rPr>
        <w:rFonts w:ascii="Arial" w:eastAsia="Calibri" w:hAnsi="Arial" w:cs="Arial"/>
      </w:rPr>
    </w:lvl>
    <w:lvl w:ilvl="1" w:tplc="B4D628A8">
      <w:start w:val="1"/>
      <w:numFmt w:val="lowerLetter"/>
      <w:lvlText w:val="%2."/>
      <w:lvlJc w:val="left"/>
      <w:pPr>
        <w:ind w:left="2007" w:hanging="360"/>
      </w:pPr>
    </w:lvl>
    <w:lvl w:ilvl="2" w:tplc="1408F53C">
      <w:start w:val="1"/>
      <w:numFmt w:val="lowerRoman"/>
      <w:lvlText w:val="%3."/>
      <w:lvlJc w:val="right"/>
      <w:pPr>
        <w:ind w:left="2727" w:hanging="180"/>
      </w:pPr>
    </w:lvl>
    <w:lvl w:ilvl="3" w:tplc="BD422090">
      <w:start w:val="1"/>
      <w:numFmt w:val="decimal"/>
      <w:lvlText w:val="%4."/>
      <w:lvlJc w:val="left"/>
      <w:pPr>
        <w:ind w:left="3447" w:hanging="360"/>
      </w:pPr>
    </w:lvl>
    <w:lvl w:ilvl="4" w:tplc="BFCEE5C8">
      <w:start w:val="1"/>
      <w:numFmt w:val="lowerLetter"/>
      <w:lvlText w:val="%5."/>
      <w:lvlJc w:val="left"/>
      <w:pPr>
        <w:ind w:left="4167" w:hanging="360"/>
      </w:pPr>
    </w:lvl>
    <w:lvl w:ilvl="5" w:tplc="DD6AB18A">
      <w:start w:val="1"/>
      <w:numFmt w:val="lowerRoman"/>
      <w:lvlText w:val="%6."/>
      <w:lvlJc w:val="right"/>
      <w:pPr>
        <w:ind w:left="4887" w:hanging="180"/>
      </w:pPr>
    </w:lvl>
    <w:lvl w:ilvl="6" w:tplc="938277C8">
      <w:start w:val="1"/>
      <w:numFmt w:val="decimal"/>
      <w:lvlText w:val="%7."/>
      <w:lvlJc w:val="left"/>
      <w:pPr>
        <w:ind w:left="5607" w:hanging="360"/>
      </w:pPr>
    </w:lvl>
    <w:lvl w:ilvl="7" w:tplc="C38C553A">
      <w:start w:val="1"/>
      <w:numFmt w:val="lowerLetter"/>
      <w:lvlText w:val="%8."/>
      <w:lvlJc w:val="left"/>
      <w:pPr>
        <w:ind w:left="6327" w:hanging="360"/>
      </w:pPr>
    </w:lvl>
    <w:lvl w:ilvl="8" w:tplc="0284E4AC">
      <w:start w:val="1"/>
      <w:numFmt w:val="lowerRoman"/>
      <w:lvlText w:val="%9."/>
      <w:lvlJc w:val="right"/>
      <w:pPr>
        <w:ind w:left="7047" w:hanging="180"/>
      </w:pPr>
    </w:lvl>
  </w:abstractNum>
  <w:abstractNum w:abstractNumId="21" w15:restartNumberingAfterBreak="0">
    <w:nsid w:val="6DC61A62"/>
    <w:multiLevelType w:val="hybridMultilevel"/>
    <w:tmpl w:val="7DAE0988"/>
    <w:lvl w:ilvl="0" w:tplc="C3320516">
      <w:start w:val="1"/>
      <w:numFmt w:val="lowerLetter"/>
      <w:lvlText w:val="(%1)"/>
      <w:lvlJc w:val="left"/>
      <w:pPr>
        <w:ind w:left="1287" w:hanging="360"/>
      </w:pPr>
      <w:rPr>
        <w:rFonts w:hint="default"/>
      </w:rPr>
    </w:lvl>
    <w:lvl w:ilvl="1" w:tplc="7488281C" w:tentative="1">
      <w:start w:val="1"/>
      <w:numFmt w:val="lowerLetter"/>
      <w:lvlText w:val="%2."/>
      <w:lvlJc w:val="left"/>
      <w:pPr>
        <w:ind w:left="2007" w:hanging="360"/>
      </w:pPr>
    </w:lvl>
    <w:lvl w:ilvl="2" w:tplc="194E1F66" w:tentative="1">
      <w:start w:val="1"/>
      <w:numFmt w:val="lowerRoman"/>
      <w:lvlText w:val="%3."/>
      <w:lvlJc w:val="right"/>
      <w:pPr>
        <w:ind w:left="2727" w:hanging="180"/>
      </w:pPr>
    </w:lvl>
    <w:lvl w:ilvl="3" w:tplc="05644DC2" w:tentative="1">
      <w:start w:val="1"/>
      <w:numFmt w:val="decimal"/>
      <w:lvlText w:val="%4."/>
      <w:lvlJc w:val="left"/>
      <w:pPr>
        <w:ind w:left="3447" w:hanging="360"/>
      </w:pPr>
    </w:lvl>
    <w:lvl w:ilvl="4" w:tplc="7D0A4774" w:tentative="1">
      <w:start w:val="1"/>
      <w:numFmt w:val="lowerLetter"/>
      <w:lvlText w:val="%5."/>
      <w:lvlJc w:val="left"/>
      <w:pPr>
        <w:ind w:left="4167" w:hanging="360"/>
      </w:pPr>
    </w:lvl>
    <w:lvl w:ilvl="5" w:tplc="9BBAC114" w:tentative="1">
      <w:start w:val="1"/>
      <w:numFmt w:val="lowerRoman"/>
      <w:lvlText w:val="%6."/>
      <w:lvlJc w:val="right"/>
      <w:pPr>
        <w:ind w:left="4887" w:hanging="180"/>
      </w:pPr>
    </w:lvl>
    <w:lvl w:ilvl="6" w:tplc="9C3C49A6" w:tentative="1">
      <w:start w:val="1"/>
      <w:numFmt w:val="decimal"/>
      <w:lvlText w:val="%7."/>
      <w:lvlJc w:val="left"/>
      <w:pPr>
        <w:ind w:left="5607" w:hanging="360"/>
      </w:pPr>
    </w:lvl>
    <w:lvl w:ilvl="7" w:tplc="EDBCC35E" w:tentative="1">
      <w:start w:val="1"/>
      <w:numFmt w:val="lowerLetter"/>
      <w:lvlText w:val="%8."/>
      <w:lvlJc w:val="left"/>
      <w:pPr>
        <w:ind w:left="6327" w:hanging="360"/>
      </w:pPr>
    </w:lvl>
    <w:lvl w:ilvl="8" w:tplc="894A8120" w:tentative="1">
      <w:start w:val="1"/>
      <w:numFmt w:val="lowerRoman"/>
      <w:lvlText w:val="%9."/>
      <w:lvlJc w:val="right"/>
      <w:pPr>
        <w:ind w:left="7047" w:hanging="180"/>
      </w:pPr>
    </w:lvl>
  </w:abstractNum>
  <w:abstractNum w:abstractNumId="22" w15:restartNumberingAfterBreak="0">
    <w:nsid w:val="6DC61A63"/>
    <w:multiLevelType w:val="hybridMultilevel"/>
    <w:tmpl w:val="1B90D66E"/>
    <w:lvl w:ilvl="0" w:tplc="EF80952C">
      <w:start w:val="1"/>
      <w:numFmt w:val="lowerRoman"/>
      <w:lvlText w:val="(%1)"/>
      <w:lvlJc w:val="left"/>
      <w:pPr>
        <w:ind w:left="3078" w:hanging="360"/>
      </w:pPr>
      <w:rPr>
        <w:rFonts w:hint="default"/>
      </w:rPr>
    </w:lvl>
    <w:lvl w:ilvl="1" w:tplc="32203DAA" w:tentative="1">
      <w:start w:val="1"/>
      <w:numFmt w:val="lowerLetter"/>
      <w:lvlText w:val="%2."/>
      <w:lvlJc w:val="left"/>
      <w:pPr>
        <w:ind w:left="3798" w:hanging="360"/>
      </w:pPr>
    </w:lvl>
    <w:lvl w:ilvl="2" w:tplc="213E8ED4" w:tentative="1">
      <w:start w:val="1"/>
      <w:numFmt w:val="lowerRoman"/>
      <w:lvlText w:val="%3."/>
      <w:lvlJc w:val="right"/>
      <w:pPr>
        <w:ind w:left="4518" w:hanging="180"/>
      </w:pPr>
    </w:lvl>
    <w:lvl w:ilvl="3" w:tplc="E7BCDEF8" w:tentative="1">
      <w:start w:val="1"/>
      <w:numFmt w:val="decimal"/>
      <w:lvlText w:val="%4."/>
      <w:lvlJc w:val="left"/>
      <w:pPr>
        <w:ind w:left="5238" w:hanging="360"/>
      </w:pPr>
    </w:lvl>
    <w:lvl w:ilvl="4" w:tplc="6468519E" w:tentative="1">
      <w:start w:val="1"/>
      <w:numFmt w:val="lowerLetter"/>
      <w:lvlText w:val="%5."/>
      <w:lvlJc w:val="left"/>
      <w:pPr>
        <w:ind w:left="5958" w:hanging="360"/>
      </w:pPr>
    </w:lvl>
    <w:lvl w:ilvl="5" w:tplc="ADD8ACFE" w:tentative="1">
      <w:start w:val="1"/>
      <w:numFmt w:val="lowerRoman"/>
      <w:lvlText w:val="%6."/>
      <w:lvlJc w:val="right"/>
      <w:pPr>
        <w:ind w:left="6678" w:hanging="180"/>
      </w:pPr>
    </w:lvl>
    <w:lvl w:ilvl="6" w:tplc="3E9431E4" w:tentative="1">
      <w:start w:val="1"/>
      <w:numFmt w:val="decimal"/>
      <w:lvlText w:val="%7."/>
      <w:lvlJc w:val="left"/>
      <w:pPr>
        <w:ind w:left="7398" w:hanging="360"/>
      </w:pPr>
    </w:lvl>
    <w:lvl w:ilvl="7" w:tplc="53D48692" w:tentative="1">
      <w:start w:val="1"/>
      <w:numFmt w:val="lowerLetter"/>
      <w:lvlText w:val="%8."/>
      <w:lvlJc w:val="left"/>
      <w:pPr>
        <w:ind w:left="8118" w:hanging="360"/>
      </w:pPr>
    </w:lvl>
    <w:lvl w:ilvl="8" w:tplc="F8E653A2" w:tentative="1">
      <w:start w:val="1"/>
      <w:numFmt w:val="lowerRoman"/>
      <w:lvlText w:val="%9."/>
      <w:lvlJc w:val="right"/>
      <w:pPr>
        <w:ind w:left="8838" w:hanging="180"/>
      </w:pPr>
    </w:lvl>
  </w:abstractNum>
  <w:abstractNum w:abstractNumId="23" w15:restartNumberingAfterBreak="0">
    <w:nsid w:val="6DC61A64"/>
    <w:multiLevelType w:val="hybridMultilevel"/>
    <w:tmpl w:val="BFDE475A"/>
    <w:lvl w:ilvl="0" w:tplc="1B027644">
      <w:start w:val="1"/>
      <w:numFmt w:val="lowerRoman"/>
      <w:lvlText w:val="(%1)"/>
      <w:lvlJc w:val="left"/>
      <w:pPr>
        <w:ind w:left="2007" w:hanging="360"/>
      </w:pPr>
      <w:rPr>
        <w:rFonts w:hint="default"/>
      </w:rPr>
    </w:lvl>
    <w:lvl w:ilvl="1" w:tplc="6F244D8E" w:tentative="1">
      <w:start w:val="1"/>
      <w:numFmt w:val="lowerLetter"/>
      <w:lvlText w:val="%2."/>
      <w:lvlJc w:val="left"/>
      <w:pPr>
        <w:ind w:left="2727" w:hanging="360"/>
      </w:pPr>
    </w:lvl>
    <w:lvl w:ilvl="2" w:tplc="C722F79A" w:tentative="1">
      <w:start w:val="1"/>
      <w:numFmt w:val="lowerRoman"/>
      <w:lvlText w:val="%3."/>
      <w:lvlJc w:val="right"/>
      <w:pPr>
        <w:ind w:left="3447" w:hanging="180"/>
      </w:pPr>
    </w:lvl>
    <w:lvl w:ilvl="3" w:tplc="72106ADC" w:tentative="1">
      <w:start w:val="1"/>
      <w:numFmt w:val="decimal"/>
      <w:lvlText w:val="%4."/>
      <w:lvlJc w:val="left"/>
      <w:pPr>
        <w:ind w:left="4167" w:hanging="360"/>
      </w:pPr>
    </w:lvl>
    <w:lvl w:ilvl="4" w:tplc="00DA2AE0" w:tentative="1">
      <w:start w:val="1"/>
      <w:numFmt w:val="lowerLetter"/>
      <w:lvlText w:val="%5."/>
      <w:lvlJc w:val="left"/>
      <w:pPr>
        <w:ind w:left="4887" w:hanging="360"/>
      </w:pPr>
    </w:lvl>
    <w:lvl w:ilvl="5" w:tplc="17AEC0A6" w:tentative="1">
      <w:start w:val="1"/>
      <w:numFmt w:val="lowerRoman"/>
      <w:lvlText w:val="%6."/>
      <w:lvlJc w:val="right"/>
      <w:pPr>
        <w:ind w:left="5607" w:hanging="180"/>
      </w:pPr>
    </w:lvl>
    <w:lvl w:ilvl="6" w:tplc="390CF2A0" w:tentative="1">
      <w:start w:val="1"/>
      <w:numFmt w:val="decimal"/>
      <w:lvlText w:val="%7."/>
      <w:lvlJc w:val="left"/>
      <w:pPr>
        <w:ind w:left="6327" w:hanging="360"/>
      </w:pPr>
    </w:lvl>
    <w:lvl w:ilvl="7" w:tplc="A47EF20E" w:tentative="1">
      <w:start w:val="1"/>
      <w:numFmt w:val="lowerLetter"/>
      <w:lvlText w:val="%8."/>
      <w:lvlJc w:val="left"/>
      <w:pPr>
        <w:ind w:left="7047" w:hanging="360"/>
      </w:pPr>
    </w:lvl>
    <w:lvl w:ilvl="8" w:tplc="C89493BE" w:tentative="1">
      <w:start w:val="1"/>
      <w:numFmt w:val="lowerRoman"/>
      <w:lvlText w:val="%9."/>
      <w:lvlJc w:val="right"/>
      <w:pPr>
        <w:ind w:left="7767" w:hanging="180"/>
      </w:pPr>
    </w:lvl>
  </w:abstractNum>
  <w:abstractNum w:abstractNumId="24" w15:restartNumberingAfterBreak="0">
    <w:nsid w:val="6DC61A65"/>
    <w:multiLevelType w:val="hybridMultilevel"/>
    <w:tmpl w:val="4E50E63A"/>
    <w:lvl w:ilvl="0" w:tplc="F3E672A2">
      <w:start w:val="1"/>
      <w:numFmt w:val="lowerRoman"/>
      <w:lvlText w:val="(%1)"/>
      <w:lvlJc w:val="left"/>
      <w:pPr>
        <w:ind w:left="2007" w:hanging="360"/>
      </w:pPr>
      <w:rPr>
        <w:rFonts w:hint="default"/>
      </w:rPr>
    </w:lvl>
    <w:lvl w:ilvl="1" w:tplc="27F67FC0" w:tentative="1">
      <w:start w:val="1"/>
      <w:numFmt w:val="lowerLetter"/>
      <w:lvlText w:val="%2."/>
      <w:lvlJc w:val="left"/>
      <w:pPr>
        <w:ind w:left="2727" w:hanging="360"/>
      </w:pPr>
    </w:lvl>
    <w:lvl w:ilvl="2" w:tplc="4FBC7316" w:tentative="1">
      <w:start w:val="1"/>
      <w:numFmt w:val="lowerRoman"/>
      <w:lvlText w:val="%3."/>
      <w:lvlJc w:val="right"/>
      <w:pPr>
        <w:ind w:left="3447" w:hanging="180"/>
      </w:pPr>
    </w:lvl>
    <w:lvl w:ilvl="3" w:tplc="A558B904" w:tentative="1">
      <w:start w:val="1"/>
      <w:numFmt w:val="decimal"/>
      <w:lvlText w:val="%4."/>
      <w:lvlJc w:val="left"/>
      <w:pPr>
        <w:ind w:left="4167" w:hanging="360"/>
      </w:pPr>
    </w:lvl>
    <w:lvl w:ilvl="4" w:tplc="4648B798" w:tentative="1">
      <w:start w:val="1"/>
      <w:numFmt w:val="lowerLetter"/>
      <w:lvlText w:val="%5."/>
      <w:lvlJc w:val="left"/>
      <w:pPr>
        <w:ind w:left="4887" w:hanging="360"/>
      </w:pPr>
    </w:lvl>
    <w:lvl w:ilvl="5" w:tplc="BE78AA22" w:tentative="1">
      <w:start w:val="1"/>
      <w:numFmt w:val="lowerRoman"/>
      <w:lvlText w:val="%6."/>
      <w:lvlJc w:val="right"/>
      <w:pPr>
        <w:ind w:left="5607" w:hanging="180"/>
      </w:pPr>
    </w:lvl>
    <w:lvl w:ilvl="6" w:tplc="4FDC2886" w:tentative="1">
      <w:start w:val="1"/>
      <w:numFmt w:val="decimal"/>
      <w:lvlText w:val="%7."/>
      <w:lvlJc w:val="left"/>
      <w:pPr>
        <w:ind w:left="6327" w:hanging="360"/>
      </w:pPr>
    </w:lvl>
    <w:lvl w:ilvl="7" w:tplc="255C8926" w:tentative="1">
      <w:start w:val="1"/>
      <w:numFmt w:val="lowerLetter"/>
      <w:lvlText w:val="%8."/>
      <w:lvlJc w:val="left"/>
      <w:pPr>
        <w:ind w:left="7047" w:hanging="360"/>
      </w:pPr>
    </w:lvl>
    <w:lvl w:ilvl="8" w:tplc="0FBE5614" w:tentative="1">
      <w:start w:val="1"/>
      <w:numFmt w:val="lowerRoman"/>
      <w:lvlText w:val="%9."/>
      <w:lvlJc w:val="right"/>
      <w:pPr>
        <w:ind w:left="7767" w:hanging="180"/>
      </w:pPr>
    </w:lvl>
  </w:abstractNum>
  <w:abstractNum w:abstractNumId="25" w15:restartNumberingAfterBreak="0">
    <w:nsid w:val="6DC61A66"/>
    <w:multiLevelType w:val="hybridMultilevel"/>
    <w:tmpl w:val="5F9426A6"/>
    <w:lvl w:ilvl="0" w:tplc="17300BDC">
      <w:start w:val="1"/>
      <w:numFmt w:val="lowerLetter"/>
      <w:lvlText w:val="(%1)"/>
      <w:lvlJc w:val="left"/>
      <w:pPr>
        <w:ind w:left="1287" w:hanging="360"/>
      </w:pPr>
      <w:rPr>
        <w:rFonts w:hint="default"/>
      </w:rPr>
    </w:lvl>
    <w:lvl w:ilvl="1" w:tplc="5EB47E16" w:tentative="1">
      <w:start w:val="1"/>
      <w:numFmt w:val="lowerLetter"/>
      <w:lvlText w:val="%2."/>
      <w:lvlJc w:val="left"/>
      <w:pPr>
        <w:ind w:left="2007" w:hanging="360"/>
      </w:pPr>
    </w:lvl>
    <w:lvl w:ilvl="2" w:tplc="A5B6DF26" w:tentative="1">
      <w:start w:val="1"/>
      <w:numFmt w:val="lowerRoman"/>
      <w:lvlText w:val="%3."/>
      <w:lvlJc w:val="right"/>
      <w:pPr>
        <w:ind w:left="2727" w:hanging="180"/>
      </w:pPr>
    </w:lvl>
    <w:lvl w:ilvl="3" w:tplc="5066E69A" w:tentative="1">
      <w:start w:val="1"/>
      <w:numFmt w:val="decimal"/>
      <w:lvlText w:val="%4."/>
      <w:lvlJc w:val="left"/>
      <w:pPr>
        <w:ind w:left="3447" w:hanging="360"/>
      </w:pPr>
    </w:lvl>
    <w:lvl w:ilvl="4" w:tplc="6734AB6C" w:tentative="1">
      <w:start w:val="1"/>
      <w:numFmt w:val="lowerLetter"/>
      <w:lvlText w:val="%5."/>
      <w:lvlJc w:val="left"/>
      <w:pPr>
        <w:ind w:left="4167" w:hanging="360"/>
      </w:pPr>
    </w:lvl>
    <w:lvl w:ilvl="5" w:tplc="DE586A96" w:tentative="1">
      <w:start w:val="1"/>
      <w:numFmt w:val="lowerRoman"/>
      <w:lvlText w:val="%6."/>
      <w:lvlJc w:val="right"/>
      <w:pPr>
        <w:ind w:left="4887" w:hanging="180"/>
      </w:pPr>
    </w:lvl>
    <w:lvl w:ilvl="6" w:tplc="7924C4B6" w:tentative="1">
      <w:start w:val="1"/>
      <w:numFmt w:val="decimal"/>
      <w:lvlText w:val="%7."/>
      <w:lvlJc w:val="left"/>
      <w:pPr>
        <w:ind w:left="5607" w:hanging="360"/>
      </w:pPr>
    </w:lvl>
    <w:lvl w:ilvl="7" w:tplc="F89629D2" w:tentative="1">
      <w:start w:val="1"/>
      <w:numFmt w:val="lowerLetter"/>
      <w:lvlText w:val="%8."/>
      <w:lvlJc w:val="left"/>
      <w:pPr>
        <w:ind w:left="6327" w:hanging="360"/>
      </w:pPr>
    </w:lvl>
    <w:lvl w:ilvl="8" w:tplc="BC20B23E" w:tentative="1">
      <w:start w:val="1"/>
      <w:numFmt w:val="lowerRoman"/>
      <w:lvlText w:val="%9."/>
      <w:lvlJc w:val="right"/>
      <w:pPr>
        <w:ind w:left="7047" w:hanging="180"/>
      </w:pPr>
    </w:lvl>
  </w:abstractNum>
  <w:abstractNum w:abstractNumId="26" w15:restartNumberingAfterBreak="0">
    <w:nsid w:val="6DC61A67"/>
    <w:multiLevelType w:val="hybridMultilevel"/>
    <w:tmpl w:val="FD52EBCA"/>
    <w:lvl w:ilvl="0" w:tplc="B568E406">
      <w:start w:val="1"/>
      <w:numFmt w:val="lowerLetter"/>
      <w:lvlText w:val="(%1)"/>
      <w:lvlJc w:val="left"/>
      <w:pPr>
        <w:ind w:left="1287" w:hanging="360"/>
      </w:pPr>
      <w:rPr>
        <w:rFonts w:hint="default"/>
      </w:rPr>
    </w:lvl>
    <w:lvl w:ilvl="1" w:tplc="6D20BB88" w:tentative="1">
      <w:start w:val="1"/>
      <w:numFmt w:val="lowerLetter"/>
      <w:lvlText w:val="%2."/>
      <w:lvlJc w:val="left"/>
      <w:pPr>
        <w:ind w:left="2007" w:hanging="360"/>
      </w:pPr>
    </w:lvl>
    <w:lvl w:ilvl="2" w:tplc="D0EA4902" w:tentative="1">
      <w:start w:val="1"/>
      <w:numFmt w:val="lowerRoman"/>
      <w:lvlText w:val="%3."/>
      <w:lvlJc w:val="right"/>
      <w:pPr>
        <w:ind w:left="2727" w:hanging="180"/>
      </w:pPr>
    </w:lvl>
    <w:lvl w:ilvl="3" w:tplc="1E8E8F18" w:tentative="1">
      <w:start w:val="1"/>
      <w:numFmt w:val="decimal"/>
      <w:lvlText w:val="%4."/>
      <w:lvlJc w:val="left"/>
      <w:pPr>
        <w:ind w:left="3447" w:hanging="360"/>
      </w:pPr>
    </w:lvl>
    <w:lvl w:ilvl="4" w:tplc="1584CD16" w:tentative="1">
      <w:start w:val="1"/>
      <w:numFmt w:val="lowerLetter"/>
      <w:lvlText w:val="%5."/>
      <w:lvlJc w:val="left"/>
      <w:pPr>
        <w:ind w:left="4167" w:hanging="360"/>
      </w:pPr>
    </w:lvl>
    <w:lvl w:ilvl="5" w:tplc="50982A18" w:tentative="1">
      <w:start w:val="1"/>
      <w:numFmt w:val="lowerRoman"/>
      <w:lvlText w:val="%6."/>
      <w:lvlJc w:val="right"/>
      <w:pPr>
        <w:ind w:left="4887" w:hanging="180"/>
      </w:pPr>
    </w:lvl>
    <w:lvl w:ilvl="6" w:tplc="3AD8E5FC" w:tentative="1">
      <w:start w:val="1"/>
      <w:numFmt w:val="decimal"/>
      <w:lvlText w:val="%7."/>
      <w:lvlJc w:val="left"/>
      <w:pPr>
        <w:ind w:left="5607" w:hanging="360"/>
      </w:pPr>
    </w:lvl>
    <w:lvl w:ilvl="7" w:tplc="ABB6128C" w:tentative="1">
      <w:start w:val="1"/>
      <w:numFmt w:val="lowerLetter"/>
      <w:lvlText w:val="%8."/>
      <w:lvlJc w:val="left"/>
      <w:pPr>
        <w:ind w:left="6327" w:hanging="360"/>
      </w:pPr>
    </w:lvl>
    <w:lvl w:ilvl="8" w:tplc="FCFE5A8A" w:tentative="1">
      <w:start w:val="1"/>
      <w:numFmt w:val="lowerRoman"/>
      <w:lvlText w:val="%9."/>
      <w:lvlJc w:val="right"/>
      <w:pPr>
        <w:ind w:left="7047" w:hanging="180"/>
      </w:pPr>
    </w:lvl>
  </w:abstractNum>
  <w:abstractNum w:abstractNumId="27" w15:restartNumberingAfterBreak="0">
    <w:nsid w:val="6DC61A68"/>
    <w:multiLevelType w:val="hybridMultilevel"/>
    <w:tmpl w:val="B412C326"/>
    <w:lvl w:ilvl="0" w:tplc="679AF7BC">
      <w:start w:val="1"/>
      <w:numFmt w:val="lowerLetter"/>
      <w:lvlText w:val="(%1)"/>
      <w:lvlJc w:val="left"/>
      <w:pPr>
        <w:ind w:left="1287" w:hanging="360"/>
      </w:pPr>
      <w:rPr>
        <w:rFonts w:hint="default"/>
      </w:rPr>
    </w:lvl>
    <w:lvl w:ilvl="1" w:tplc="A45025AA" w:tentative="1">
      <w:start w:val="1"/>
      <w:numFmt w:val="lowerLetter"/>
      <w:lvlText w:val="%2."/>
      <w:lvlJc w:val="left"/>
      <w:pPr>
        <w:ind w:left="2007" w:hanging="360"/>
      </w:pPr>
    </w:lvl>
    <w:lvl w:ilvl="2" w:tplc="52A4AECE" w:tentative="1">
      <w:start w:val="1"/>
      <w:numFmt w:val="lowerRoman"/>
      <w:lvlText w:val="%3."/>
      <w:lvlJc w:val="right"/>
      <w:pPr>
        <w:ind w:left="2727" w:hanging="180"/>
      </w:pPr>
    </w:lvl>
    <w:lvl w:ilvl="3" w:tplc="9E34CD52" w:tentative="1">
      <w:start w:val="1"/>
      <w:numFmt w:val="decimal"/>
      <w:lvlText w:val="%4."/>
      <w:lvlJc w:val="left"/>
      <w:pPr>
        <w:ind w:left="3447" w:hanging="360"/>
      </w:pPr>
    </w:lvl>
    <w:lvl w:ilvl="4" w:tplc="6E180912" w:tentative="1">
      <w:start w:val="1"/>
      <w:numFmt w:val="lowerLetter"/>
      <w:lvlText w:val="%5."/>
      <w:lvlJc w:val="left"/>
      <w:pPr>
        <w:ind w:left="4167" w:hanging="360"/>
      </w:pPr>
    </w:lvl>
    <w:lvl w:ilvl="5" w:tplc="464062CA" w:tentative="1">
      <w:start w:val="1"/>
      <w:numFmt w:val="lowerRoman"/>
      <w:lvlText w:val="%6."/>
      <w:lvlJc w:val="right"/>
      <w:pPr>
        <w:ind w:left="4887" w:hanging="180"/>
      </w:pPr>
    </w:lvl>
    <w:lvl w:ilvl="6" w:tplc="72B88E52" w:tentative="1">
      <w:start w:val="1"/>
      <w:numFmt w:val="decimal"/>
      <w:lvlText w:val="%7."/>
      <w:lvlJc w:val="left"/>
      <w:pPr>
        <w:ind w:left="5607" w:hanging="360"/>
      </w:pPr>
    </w:lvl>
    <w:lvl w:ilvl="7" w:tplc="48148328" w:tentative="1">
      <w:start w:val="1"/>
      <w:numFmt w:val="lowerLetter"/>
      <w:lvlText w:val="%8."/>
      <w:lvlJc w:val="left"/>
      <w:pPr>
        <w:ind w:left="6327" w:hanging="360"/>
      </w:pPr>
    </w:lvl>
    <w:lvl w:ilvl="8" w:tplc="0C5ECFEC" w:tentative="1">
      <w:start w:val="1"/>
      <w:numFmt w:val="lowerRoman"/>
      <w:lvlText w:val="%9."/>
      <w:lvlJc w:val="right"/>
      <w:pPr>
        <w:ind w:left="7047" w:hanging="180"/>
      </w:pPr>
    </w:lvl>
  </w:abstractNum>
  <w:abstractNum w:abstractNumId="28" w15:restartNumberingAfterBreak="0">
    <w:nsid w:val="6DC61A6C"/>
    <w:multiLevelType w:val="hybridMultilevel"/>
    <w:tmpl w:val="502627E8"/>
    <w:lvl w:ilvl="0" w:tplc="C700DD1C">
      <w:start w:val="1"/>
      <w:numFmt w:val="lowerLetter"/>
      <w:lvlText w:val="(%1)"/>
      <w:lvlJc w:val="left"/>
      <w:pPr>
        <w:ind w:left="1287" w:hanging="360"/>
      </w:pPr>
      <w:rPr>
        <w:rFonts w:hint="default"/>
      </w:rPr>
    </w:lvl>
    <w:lvl w:ilvl="1" w:tplc="1CCE4C38">
      <w:start w:val="1"/>
      <w:numFmt w:val="lowerRoman"/>
      <w:lvlText w:val="(%2)"/>
      <w:lvlJc w:val="left"/>
      <w:pPr>
        <w:ind w:left="2007" w:hanging="360"/>
      </w:pPr>
      <w:rPr>
        <w:rFonts w:ascii="Arial" w:eastAsia="Calibri" w:hAnsi="Arial" w:cs="Arial"/>
      </w:rPr>
    </w:lvl>
    <w:lvl w:ilvl="2" w:tplc="53FC75E2" w:tentative="1">
      <w:start w:val="1"/>
      <w:numFmt w:val="lowerRoman"/>
      <w:lvlText w:val="%3."/>
      <w:lvlJc w:val="right"/>
      <w:pPr>
        <w:ind w:left="2727" w:hanging="180"/>
      </w:pPr>
    </w:lvl>
    <w:lvl w:ilvl="3" w:tplc="D508557A" w:tentative="1">
      <w:start w:val="1"/>
      <w:numFmt w:val="decimal"/>
      <w:lvlText w:val="%4."/>
      <w:lvlJc w:val="left"/>
      <w:pPr>
        <w:ind w:left="3447" w:hanging="360"/>
      </w:pPr>
    </w:lvl>
    <w:lvl w:ilvl="4" w:tplc="A9BAEBA8" w:tentative="1">
      <w:start w:val="1"/>
      <w:numFmt w:val="lowerLetter"/>
      <w:lvlText w:val="%5."/>
      <w:lvlJc w:val="left"/>
      <w:pPr>
        <w:ind w:left="4167" w:hanging="360"/>
      </w:pPr>
    </w:lvl>
    <w:lvl w:ilvl="5" w:tplc="48BE231C" w:tentative="1">
      <w:start w:val="1"/>
      <w:numFmt w:val="lowerRoman"/>
      <w:lvlText w:val="%6."/>
      <w:lvlJc w:val="right"/>
      <w:pPr>
        <w:ind w:left="4887" w:hanging="180"/>
      </w:pPr>
    </w:lvl>
    <w:lvl w:ilvl="6" w:tplc="3C5E3914" w:tentative="1">
      <w:start w:val="1"/>
      <w:numFmt w:val="decimal"/>
      <w:lvlText w:val="%7."/>
      <w:lvlJc w:val="left"/>
      <w:pPr>
        <w:ind w:left="5607" w:hanging="360"/>
      </w:pPr>
    </w:lvl>
    <w:lvl w:ilvl="7" w:tplc="088076FE" w:tentative="1">
      <w:start w:val="1"/>
      <w:numFmt w:val="lowerLetter"/>
      <w:lvlText w:val="%8."/>
      <w:lvlJc w:val="left"/>
      <w:pPr>
        <w:ind w:left="6327" w:hanging="360"/>
      </w:pPr>
    </w:lvl>
    <w:lvl w:ilvl="8" w:tplc="8D7E9D66" w:tentative="1">
      <w:start w:val="1"/>
      <w:numFmt w:val="lowerRoman"/>
      <w:lvlText w:val="%9."/>
      <w:lvlJc w:val="right"/>
      <w:pPr>
        <w:ind w:left="7047" w:hanging="180"/>
      </w:pPr>
    </w:lvl>
  </w:abstractNum>
  <w:abstractNum w:abstractNumId="29" w15:restartNumberingAfterBreak="0">
    <w:nsid w:val="6DC61A6E"/>
    <w:multiLevelType w:val="hybridMultilevel"/>
    <w:tmpl w:val="F3581A16"/>
    <w:lvl w:ilvl="0" w:tplc="9DF44240">
      <w:start w:val="1"/>
      <w:numFmt w:val="lowerLetter"/>
      <w:lvlText w:val="(%1)"/>
      <w:lvlJc w:val="left"/>
      <w:pPr>
        <w:ind w:left="927" w:hanging="360"/>
      </w:pPr>
      <w:rPr>
        <w:rFonts w:hint="default"/>
      </w:rPr>
    </w:lvl>
    <w:lvl w:ilvl="1" w:tplc="1FBE4572" w:tentative="1">
      <w:start w:val="1"/>
      <w:numFmt w:val="lowerLetter"/>
      <w:lvlText w:val="%2."/>
      <w:lvlJc w:val="left"/>
      <w:pPr>
        <w:ind w:left="1647" w:hanging="360"/>
      </w:pPr>
    </w:lvl>
    <w:lvl w:ilvl="2" w:tplc="75A26BDC" w:tentative="1">
      <w:start w:val="1"/>
      <w:numFmt w:val="lowerRoman"/>
      <w:lvlText w:val="%3."/>
      <w:lvlJc w:val="right"/>
      <w:pPr>
        <w:ind w:left="2367" w:hanging="180"/>
      </w:pPr>
    </w:lvl>
    <w:lvl w:ilvl="3" w:tplc="71F08086" w:tentative="1">
      <w:start w:val="1"/>
      <w:numFmt w:val="decimal"/>
      <w:lvlText w:val="%4."/>
      <w:lvlJc w:val="left"/>
      <w:pPr>
        <w:ind w:left="3087" w:hanging="360"/>
      </w:pPr>
    </w:lvl>
    <w:lvl w:ilvl="4" w:tplc="3274D22E" w:tentative="1">
      <w:start w:val="1"/>
      <w:numFmt w:val="lowerLetter"/>
      <w:lvlText w:val="%5."/>
      <w:lvlJc w:val="left"/>
      <w:pPr>
        <w:ind w:left="3807" w:hanging="360"/>
      </w:pPr>
    </w:lvl>
    <w:lvl w:ilvl="5" w:tplc="B5169B6E" w:tentative="1">
      <w:start w:val="1"/>
      <w:numFmt w:val="lowerRoman"/>
      <w:lvlText w:val="%6."/>
      <w:lvlJc w:val="right"/>
      <w:pPr>
        <w:ind w:left="4527" w:hanging="180"/>
      </w:pPr>
    </w:lvl>
    <w:lvl w:ilvl="6" w:tplc="75F4A9E0" w:tentative="1">
      <w:start w:val="1"/>
      <w:numFmt w:val="decimal"/>
      <w:lvlText w:val="%7."/>
      <w:lvlJc w:val="left"/>
      <w:pPr>
        <w:ind w:left="5247" w:hanging="360"/>
      </w:pPr>
    </w:lvl>
    <w:lvl w:ilvl="7" w:tplc="913AE070" w:tentative="1">
      <w:start w:val="1"/>
      <w:numFmt w:val="lowerLetter"/>
      <w:lvlText w:val="%8."/>
      <w:lvlJc w:val="left"/>
      <w:pPr>
        <w:ind w:left="5967" w:hanging="360"/>
      </w:pPr>
    </w:lvl>
    <w:lvl w:ilvl="8" w:tplc="CEE8473E" w:tentative="1">
      <w:start w:val="1"/>
      <w:numFmt w:val="lowerRoman"/>
      <w:lvlText w:val="%9."/>
      <w:lvlJc w:val="right"/>
      <w:pPr>
        <w:ind w:left="6687" w:hanging="180"/>
      </w:pPr>
    </w:lvl>
  </w:abstractNum>
  <w:abstractNum w:abstractNumId="30" w15:restartNumberingAfterBreak="0">
    <w:nsid w:val="6DC61A73"/>
    <w:multiLevelType w:val="hybridMultilevel"/>
    <w:tmpl w:val="BF04A590"/>
    <w:lvl w:ilvl="0" w:tplc="773E06E8">
      <w:start w:val="1"/>
      <w:numFmt w:val="lowerLetter"/>
      <w:lvlText w:val="(%1)"/>
      <w:lvlJc w:val="left"/>
      <w:pPr>
        <w:ind w:left="1287" w:hanging="360"/>
      </w:pPr>
      <w:rPr>
        <w:rFonts w:hint="default"/>
      </w:rPr>
    </w:lvl>
    <w:lvl w:ilvl="1" w:tplc="74348BE4" w:tentative="1">
      <w:start w:val="1"/>
      <w:numFmt w:val="lowerLetter"/>
      <w:lvlText w:val="%2."/>
      <w:lvlJc w:val="left"/>
      <w:pPr>
        <w:ind w:left="2007" w:hanging="360"/>
      </w:pPr>
    </w:lvl>
    <w:lvl w:ilvl="2" w:tplc="1A8029E8" w:tentative="1">
      <w:start w:val="1"/>
      <w:numFmt w:val="lowerRoman"/>
      <w:lvlText w:val="%3."/>
      <w:lvlJc w:val="right"/>
      <w:pPr>
        <w:ind w:left="2727" w:hanging="180"/>
      </w:pPr>
    </w:lvl>
    <w:lvl w:ilvl="3" w:tplc="286AB826" w:tentative="1">
      <w:start w:val="1"/>
      <w:numFmt w:val="decimal"/>
      <w:lvlText w:val="%4."/>
      <w:lvlJc w:val="left"/>
      <w:pPr>
        <w:ind w:left="3447" w:hanging="360"/>
      </w:pPr>
    </w:lvl>
    <w:lvl w:ilvl="4" w:tplc="1E32BC3C" w:tentative="1">
      <w:start w:val="1"/>
      <w:numFmt w:val="lowerLetter"/>
      <w:lvlText w:val="%5."/>
      <w:lvlJc w:val="left"/>
      <w:pPr>
        <w:ind w:left="4167" w:hanging="360"/>
      </w:pPr>
    </w:lvl>
    <w:lvl w:ilvl="5" w:tplc="E47AE028" w:tentative="1">
      <w:start w:val="1"/>
      <w:numFmt w:val="lowerRoman"/>
      <w:lvlText w:val="%6."/>
      <w:lvlJc w:val="right"/>
      <w:pPr>
        <w:ind w:left="4887" w:hanging="180"/>
      </w:pPr>
    </w:lvl>
    <w:lvl w:ilvl="6" w:tplc="F182A912" w:tentative="1">
      <w:start w:val="1"/>
      <w:numFmt w:val="decimal"/>
      <w:lvlText w:val="%7."/>
      <w:lvlJc w:val="left"/>
      <w:pPr>
        <w:ind w:left="5607" w:hanging="360"/>
      </w:pPr>
    </w:lvl>
    <w:lvl w:ilvl="7" w:tplc="C6D0A510" w:tentative="1">
      <w:start w:val="1"/>
      <w:numFmt w:val="lowerLetter"/>
      <w:lvlText w:val="%8."/>
      <w:lvlJc w:val="left"/>
      <w:pPr>
        <w:ind w:left="6327" w:hanging="360"/>
      </w:pPr>
    </w:lvl>
    <w:lvl w:ilvl="8" w:tplc="0052BC40" w:tentative="1">
      <w:start w:val="1"/>
      <w:numFmt w:val="lowerRoman"/>
      <w:lvlText w:val="%9."/>
      <w:lvlJc w:val="right"/>
      <w:pPr>
        <w:ind w:left="7047" w:hanging="180"/>
      </w:pPr>
    </w:lvl>
  </w:abstractNum>
  <w:abstractNum w:abstractNumId="31" w15:restartNumberingAfterBreak="0">
    <w:nsid w:val="6DC61A75"/>
    <w:multiLevelType w:val="hybridMultilevel"/>
    <w:tmpl w:val="DD86F004"/>
    <w:lvl w:ilvl="0" w:tplc="701076F6">
      <w:start w:val="1"/>
      <w:numFmt w:val="lowerLetter"/>
      <w:lvlText w:val="(%1)"/>
      <w:lvlJc w:val="left"/>
      <w:pPr>
        <w:ind w:left="1287" w:hanging="360"/>
      </w:pPr>
      <w:rPr>
        <w:rFonts w:hint="default"/>
      </w:rPr>
    </w:lvl>
    <w:lvl w:ilvl="1" w:tplc="5148A4BE" w:tentative="1">
      <w:start w:val="1"/>
      <w:numFmt w:val="lowerLetter"/>
      <w:lvlText w:val="%2."/>
      <w:lvlJc w:val="left"/>
      <w:pPr>
        <w:ind w:left="2007" w:hanging="360"/>
      </w:pPr>
    </w:lvl>
    <w:lvl w:ilvl="2" w:tplc="86DE8E06" w:tentative="1">
      <w:start w:val="1"/>
      <w:numFmt w:val="lowerRoman"/>
      <w:lvlText w:val="%3."/>
      <w:lvlJc w:val="right"/>
      <w:pPr>
        <w:ind w:left="2727" w:hanging="180"/>
      </w:pPr>
    </w:lvl>
    <w:lvl w:ilvl="3" w:tplc="06FEA4B2" w:tentative="1">
      <w:start w:val="1"/>
      <w:numFmt w:val="decimal"/>
      <w:lvlText w:val="%4."/>
      <w:lvlJc w:val="left"/>
      <w:pPr>
        <w:ind w:left="3447" w:hanging="360"/>
      </w:pPr>
    </w:lvl>
    <w:lvl w:ilvl="4" w:tplc="D1900724" w:tentative="1">
      <w:start w:val="1"/>
      <w:numFmt w:val="lowerLetter"/>
      <w:lvlText w:val="%5."/>
      <w:lvlJc w:val="left"/>
      <w:pPr>
        <w:ind w:left="4167" w:hanging="360"/>
      </w:pPr>
    </w:lvl>
    <w:lvl w:ilvl="5" w:tplc="5A18DA04" w:tentative="1">
      <w:start w:val="1"/>
      <w:numFmt w:val="lowerRoman"/>
      <w:lvlText w:val="%6."/>
      <w:lvlJc w:val="right"/>
      <w:pPr>
        <w:ind w:left="4887" w:hanging="180"/>
      </w:pPr>
    </w:lvl>
    <w:lvl w:ilvl="6" w:tplc="740C5464" w:tentative="1">
      <w:start w:val="1"/>
      <w:numFmt w:val="decimal"/>
      <w:lvlText w:val="%7."/>
      <w:lvlJc w:val="left"/>
      <w:pPr>
        <w:ind w:left="5607" w:hanging="360"/>
      </w:pPr>
    </w:lvl>
    <w:lvl w:ilvl="7" w:tplc="02A0257A" w:tentative="1">
      <w:start w:val="1"/>
      <w:numFmt w:val="lowerLetter"/>
      <w:lvlText w:val="%8."/>
      <w:lvlJc w:val="left"/>
      <w:pPr>
        <w:ind w:left="6327" w:hanging="360"/>
      </w:pPr>
    </w:lvl>
    <w:lvl w:ilvl="8" w:tplc="0456D5C0" w:tentative="1">
      <w:start w:val="1"/>
      <w:numFmt w:val="lowerRoman"/>
      <w:lvlText w:val="%9."/>
      <w:lvlJc w:val="right"/>
      <w:pPr>
        <w:ind w:left="7047" w:hanging="180"/>
      </w:pPr>
    </w:lvl>
  </w:abstractNum>
  <w:abstractNum w:abstractNumId="32" w15:restartNumberingAfterBreak="0">
    <w:nsid w:val="6DC61A76"/>
    <w:multiLevelType w:val="hybridMultilevel"/>
    <w:tmpl w:val="6444EA1E"/>
    <w:lvl w:ilvl="0" w:tplc="FBA44F56">
      <w:start w:val="1"/>
      <w:numFmt w:val="lowerLetter"/>
      <w:lvlText w:val="(%1)"/>
      <w:lvlJc w:val="left"/>
      <w:pPr>
        <w:ind w:left="1287" w:hanging="360"/>
      </w:pPr>
      <w:rPr>
        <w:rFonts w:hint="default"/>
      </w:rPr>
    </w:lvl>
    <w:lvl w:ilvl="1" w:tplc="10DE8A8A" w:tentative="1">
      <w:start w:val="1"/>
      <w:numFmt w:val="lowerLetter"/>
      <w:lvlText w:val="%2."/>
      <w:lvlJc w:val="left"/>
      <w:pPr>
        <w:ind w:left="2007" w:hanging="360"/>
      </w:pPr>
    </w:lvl>
    <w:lvl w:ilvl="2" w:tplc="773A6A9C" w:tentative="1">
      <w:start w:val="1"/>
      <w:numFmt w:val="lowerRoman"/>
      <w:lvlText w:val="%3."/>
      <w:lvlJc w:val="right"/>
      <w:pPr>
        <w:ind w:left="2727" w:hanging="180"/>
      </w:pPr>
    </w:lvl>
    <w:lvl w:ilvl="3" w:tplc="4BA42884" w:tentative="1">
      <w:start w:val="1"/>
      <w:numFmt w:val="decimal"/>
      <w:lvlText w:val="%4."/>
      <w:lvlJc w:val="left"/>
      <w:pPr>
        <w:ind w:left="3447" w:hanging="360"/>
      </w:pPr>
    </w:lvl>
    <w:lvl w:ilvl="4" w:tplc="A7E48282" w:tentative="1">
      <w:start w:val="1"/>
      <w:numFmt w:val="lowerLetter"/>
      <w:lvlText w:val="%5."/>
      <w:lvlJc w:val="left"/>
      <w:pPr>
        <w:ind w:left="4167" w:hanging="360"/>
      </w:pPr>
    </w:lvl>
    <w:lvl w:ilvl="5" w:tplc="311C6FAA" w:tentative="1">
      <w:start w:val="1"/>
      <w:numFmt w:val="lowerRoman"/>
      <w:lvlText w:val="%6."/>
      <w:lvlJc w:val="right"/>
      <w:pPr>
        <w:ind w:left="4887" w:hanging="180"/>
      </w:pPr>
    </w:lvl>
    <w:lvl w:ilvl="6" w:tplc="3942160C" w:tentative="1">
      <w:start w:val="1"/>
      <w:numFmt w:val="decimal"/>
      <w:lvlText w:val="%7."/>
      <w:lvlJc w:val="left"/>
      <w:pPr>
        <w:ind w:left="5607" w:hanging="360"/>
      </w:pPr>
    </w:lvl>
    <w:lvl w:ilvl="7" w:tplc="332A4DD8" w:tentative="1">
      <w:start w:val="1"/>
      <w:numFmt w:val="lowerLetter"/>
      <w:lvlText w:val="%8."/>
      <w:lvlJc w:val="left"/>
      <w:pPr>
        <w:ind w:left="6327" w:hanging="360"/>
      </w:pPr>
    </w:lvl>
    <w:lvl w:ilvl="8" w:tplc="CE040830" w:tentative="1">
      <w:start w:val="1"/>
      <w:numFmt w:val="lowerRoman"/>
      <w:lvlText w:val="%9."/>
      <w:lvlJc w:val="right"/>
      <w:pPr>
        <w:ind w:left="7047" w:hanging="180"/>
      </w:pPr>
    </w:lvl>
  </w:abstractNum>
  <w:abstractNum w:abstractNumId="33" w15:restartNumberingAfterBreak="0">
    <w:nsid w:val="6DC61A7D"/>
    <w:multiLevelType w:val="hybridMultilevel"/>
    <w:tmpl w:val="5F9426A6"/>
    <w:lvl w:ilvl="0" w:tplc="539AB618">
      <w:start w:val="1"/>
      <w:numFmt w:val="lowerLetter"/>
      <w:lvlText w:val="(%1)"/>
      <w:lvlJc w:val="left"/>
      <w:pPr>
        <w:ind w:left="1287" w:hanging="360"/>
      </w:pPr>
      <w:rPr>
        <w:rFonts w:hint="default"/>
      </w:rPr>
    </w:lvl>
    <w:lvl w:ilvl="1" w:tplc="23E68D1A" w:tentative="1">
      <w:start w:val="1"/>
      <w:numFmt w:val="lowerLetter"/>
      <w:lvlText w:val="%2."/>
      <w:lvlJc w:val="left"/>
      <w:pPr>
        <w:ind w:left="2007" w:hanging="360"/>
      </w:pPr>
    </w:lvl>
    <w:lvl w:ilvl="2" w:tplc="7F94F392" w:tentative="1">
      <w:start w:val="1"/>
      <w:numFmt w:val="lowerRoman"/>
      <w:lvlText w:val="%3."/>
      <w:lvlJc w:val="right"/>
      <w:pPr>
        <w:ind w:left="2727" w:hanging="180"/>
      </w:pPr>
    </w:lvl>
    <w:lvl w:ilvl="3" w:tplc="BED2FC6E" w:tentative="1">
      <w:start w:val="1"/>
      <w:numFmt w:val="decimal"/>
      <w:lvlText w:val="%4."/>
      <w:lvlJc w:val="left"/>
      <w:pPr>
        <w:ind w:left="3447" w:hanging="360"/>
      </w:pPr>
    </w:lvl>
    <w:lvl w:ilvl="4" w:tplc="AB707DA6" w:tentative="1">
      <w:start w:val="1"/>
      <w:numFmt w:val="lowerLetter"/>
      <w:lvlText w:val="%5."/>
      <w:lvlJc w:val="left"/>
      <w:pPr>
        <w:ind w:left="4167" w:hanging="360"/>
      </w:pPr>
    </w:lvl>
    <w:lvl w:ilvl="5" w:tplc="B114F7F4" w:tentative="1">
      <w:start w:val="1"/>
      <w:numFmt w:val="lowerRoman"/>
      <w:lvlText w:val="%6."/>
      <w:lvlJc w:val="right"/>
      <w:pPr>
        <w:ind w:left="4887" w:hanging="180"/>
      </w:pPr>
    </w:lvl>
    <w:lvl w:ilvl="6" w:tplc="05445A38" w:tentative="1">
      <w:start w:val="1"/>
      <w:numFmt w:val="decimal"/>
      <w:lvlText w:val="%7."/>
      <w:lvlJc w:val="left"/>
      <w:pPr>
        <w:ind w:left="5607" w:hanging="360"/>
      </w:pPr>
    </w:lvl>
    <w:lvl w:ilvl="7" w:tplc="9F7CECEC" w:tentative="1">
      <w:start w:val="1"/>
      <w:numFmt w:val="lowerLetter"/>
      <w:lvlText w:val="%8."/>
      <w:lvlJc w:val="left"/>
      <w:pPr>
        <w:ind w:left="6327" w:hanging="360"/>
      </w:pPr>
    </w:lvl>
    <w:lvl w:ilvl="8" w:tplc="A39078B6" w:tentative="1">
      <w:start w:val="1"/>
      <w:numFmt w:val="lowerRoman"/>
      <w:lvlText w:val="%9."/>
      <w:lvlJc w:val="right"/>
      <w:pPr>
        <w:ind w:left="7047" w:hanging="180"/>
      </w:pPr>
    </w:lvl>
  </w:abstractNum>
  <w:abstractNum w:abstractNumId="34" w15:restartNumberingAfterBreak="0">
    <w:nsid w:val="6DC61A81"/>
    <w:multiLevelType w:val="hybridMultilevel"/>
    <w:tmpl w:val="23F02F46"/>
    <w:lvl w:ilvl="0" w:tplc="C9545A3E">
      <w:start w:val="1"/>
      <w:numFmt w:val="bullet"/>
      <w:lvlText w:val=""/>
      <w:lvlJc w:val="left"/>
      <w:pPr>
        <w:ind w:left="1287" w:hanging="360"/>
      </w:pPr>
      <w:rPr>
        <w:rFonts w:ascii="Symbol" w:hAnsi="Symbol" w:hint="default"/>
      </w:rPr>
    </w:lvl>
    <w:lvl w:ilvl="1" w:tplc="7214D750">
      <w:start w:val="1"/>
      <w:numFmt w:val="bullet"/>
      <w:lvlText w:val="o"/>
      <w:lvlJc w:val="left"/>
      <w:pPr>
        <w:ind w:left="2007" w:hanging="360"/>
      </w:pPr>
      <w:rPr>
        <w:rFonts w:ascii="Courier New" w:hAnsi="Courier New" w:cs="Courier New" w:hint="default"/>
      </w:rPr>
    </w:lvl>
    <w:lvl w:ilvl="2" w:tplc="A9DCEEE4">
      <w:start w:val="1"/>
      <w:numFmt w:val="bullet"/>
      <w:lvlText w:val=""/>
      <w:lvlJc w:val="left"/>
      <w:pPr>
        <w:ind w:left="2727" w:hanging="360"/>
      </w:pPr>
      <w:rPr>
        <w:rFonts w:ascii="Wingdings" w:hAnsi="Wingdings" w:hint="default"/>
      </w:rPr>
    </w:lvl>
    <w:lvl w:ilvl="3" w:tplc="56A4420E">
      <w:start w:val="1"/>
      <w:numFmt w:val="bullet"/>
      <w:lvlText w:val=""/>
      <w:lvlJc w:val="left"/>
      <w:pPr>
        <w:ind w:left="3447" w:hanging="360"/>
      </w:pPr>
      <w:rPr>
        <w:rFonts w:ascii="Symbol" w:hAnsi="Symbol" w:hint="default"/>
      </w:rPr>
    </w:lvl>
    <w:lvl w:ilvl="4" w:tplc="9C06F740">
      <w:start w:val="1"/>
      <w:numFmt w:val="bullet"/>
      <w:lvlText w:val="o"/>
      <w:lvlJc w:val="left"/>
      <w:pPr>
        <w:ind w:left="4167" w:hanging="360"/>
      </w:pPr>
      <w:rPr>
        <w:rFonts w:ascii="Courier New" w:hAnsi="Courier New" w:cs="Courier New" w:hint="default"/>
      </w:rPr>
    </w:lvl>
    <w:lvl w:ilvl="5" w:tplc="1E2AA568">
      <w:start w:val="1"/>
      <w:numFmt w:val="bullet"/>
      <w:lvlText w:val=""/>
      <w:lvlJc w:val="left"/>
      <w:pPr>
        <w:ind w:left="4887" w:hanging="360"/>
      </w:pPr>
      <w:rPr>
        <w:rFonts w:ascii="Wingdings" w:hAnsi="Wingdings" w:hint="default"/>
      </w:rPr>
    </w:lvl>
    <w:lvl w:ilvl="6" w:tplc="28BC03DC">
      <w:start w:val="1"/>
      <w:numFmt w:val="bullet"/>
      <w:lvlText w:val=""/>
      <w:lvlJc w:val="left"/>
      <w:pPr>
        <w:ind w:left="5607" w:hanging="360"/>
      </w:pPr>
      <w:rPr>
        <w:rFonts w:ascii="Symbol" w:hAnsi="Symbol" w:hint="default"/>
      </w:rPr>
    </w:lvl>
    <w:lvl w:ilvl="7" w:tplc="5C047AFC">
      <w:start w:val="1"/>
      <w:numFmt w:val="bullet"/>
      <w:lvlText w:val="o"/>
      <w:lvlJc w:val="left"/>
      <w:pPr>
        <w:ind w:left="6327" w:hanging="360"/>
      </w:pPr>
      <w:rPr>
        <w:rFonts w:ascii="Courier New" w:hAnsi="Courier New" w:cs="Courier New" w:hint="default"/>
      </w:rPr>
    </w:lvl>
    <w:lvl w:ilvl="8" w:tplc="950A3278">
      <w:start w:val="1"/>
      <w:numFmt w:val="bullet"/>
      <w:lvlText w:val=""/>
      <w:lvlJc w:val="left"/>
      <w:pPr>
        <w:ind w:left="7047" w:hanging="360"/>
      </w:pPr>
      <w:rPr>
        <w:rFonts w:ascii="Wingdings" w:hAnsi="Wingdings" w:hint="default"/>
      </w:rPr>
    </w:lvl>
  </w:abstractNum>
  <w:abstractNum w:abstractNumId="35" w15:restartNumberingAfterBreak="0">
    <w:nsid w:val="6DC61A82"/>
    <w:multiLevelType w:val="hybridMultilevel"/>
    <w:tmpl w:val="C746793A"/>
    <w:lvl w:ilvl="0" w:tplc="66D45980">
      <w:start w:val="1"/>
      <w:numFmt w:val="bullet"/>
      <w:lvlText w:val=""/>
      <w:lvlJc w:val="left"/>
      <w:pPr>
        <w:ind w:left="1287" w:hanging="360"/>
      </w:pPr>
      <w:rPr>
        <w:rFonts w:ascii="Symbol" w:hAnsi="Symbol" w:hint="default"/>
      </w:rPr>
    </w:lvl>
    <w:lvl w:ilvl="1" w:tplc="E8C4498C" w:tentative="1">
      <w:start w:val="1"/>
      <w:numFmt w:val="bullet"/>
      <w:lvlText w:val="o"/>
      <w:lvlJc w:val="left"/>
      <w:pPr>
        <w:ind w:left="2007" w:hanging="360"/>
      </w:pPr>
      <w:rPr>
        <w:rFonts w:ascii="Courier New" w:hAnsi="Courier New" w:cs="Courier New" w:hint="default"/>
      </w:rPr>
    </w:lvl>
    <w:lvl w:ilvl="2" w:tplc="09E613FE" w:tentative="1">
      <w:start w:val="1"/>
      <w:numFmt w:val="bullet"/>
      <w:lvlText w:val=""/>
      <w:lvlJc w:val="left"/>
      <w:pPr>
        <w:ind w:left="2727" w:hanging="360"/>
      </w:pPr>
      <w:rPr>
        <w:rFonts w:ascii="Wingdings" w:hAnsi="Wingdings" w:hint="default"/>
      </w:rPr>
    </w:lvl>
    <w:lvl w:ilvl="3" w:tplc="4208859E" w:tentative="1">
      <w:start w:val="1"/>
      <w:numFmt w:val="bullet"/>
      <w:lvlText w:val=""/>
      <w:lvlJc w:val="left"/>
      <w:pPr>
        <w:ind w:left="3447" w:hanging="360"/>
      </w:pPr>
      <w:rPr>
        <w:rFonts w:ascii="Symbol" w:hAnsi="Symbol" w:hint="default"/>
      </w:rPr>
    </w:lvl>
    <w:lvl w:ilvl="4" w:tplc="5EE6F068" w:tentative="1">
      <w:start w:val="1"/>
      <w:numFmt w:val="bullet"/>
      <w:lvlText w:val="o"/>
      <w:lvlJc w:val="left"/>
      <w:pPr>
        <w:ind w:left="4167" w:hanging="360"/>
      </w:pPr>
      <w:rPr>
        <w:rFonts w:ascii="Courier New" w:hAnsi="Courier New" w:cs="Courier New" w:hint="default"/>
      </w:rPr>
    </w:lvl>
    <w:lvl w:ilvl="5" w:tplc="47CA8908" w:tentative="1">
      <w:start w:val="1"/>
      <w:numFmt w:val="bullet"/>
      <w:lvlText w:val=""/>
      <w:lvlJc w:val="left"/>
      <w:pPr>
        <w:ind w:left="4887" w:hanging="360"/>
      </w:pPr>
      <w:rPr>
        <w:rFonts w:ascii="Wingdings" w:hAnsi="Wingdings" w:hint="default"/>
      </w:rPr>
    </w:lvl>
    <w:lvl w:ilvl="6" w:tplc="820ED19A" w:tentative="1">
      <w:start w:val="1"/>
      <w:numFmt w:val="bullet"/>
      <w:lvlText w:val=""/>
      <w:lvlJc w:val="left"/>
      <w:pPr>
        <w:ind w:left="5607" w:hanging="360"/>
      </w:pPr>
      <w:rPr>
        <w:rFonts w:ascii="Symbol" w:hAnsi="Symbol" w:hint="default"/>
      </w:rPr>
    </w:lvl>
    <w:lvl w:ilvl="7" w:tplc="B1E08F26" w:tentative="1">
      <w:start w:val="1"/>
      <w:numFmt w:val="bullet"/>
      <w:lvlText w:val="o"/>
      <w:lvlJc w:val="left"/>
      <w:pPr>
        <w:ind w:left="6327" w:hanging="360"/>
      </w:pPr>
      <w:rPr>
        <w:rFonts w:ascii="Courier New" w:hAnsi="Courier New" w:cs="Courier New" w:hint="default"/>
      </w:rPr>
    </w:lvl>
    <w:lvl w:ilvl="8" w:tplc="44C46838" w:tentative="1">
      <w:start w:val="1"/>
      <w:numFmt w:val="bullet"/>
      <w:lvlText w:val=""/>
      <w:lvlJc w:val="left"/>
      <w:pPr>
        <w:ind w:left="7047" w:hanging="360"/>
      </w:pPr>
      <w:rPr>
        <w:rFonts w:ascii="Wingdings" w:hAnsi="Wingdings" w:hint="default"/>
      </w:rPr>
    </w:lvl>
  </w:abstractNum>
  <w:abstractNum w:abstractNumId="36" w15:restartNumberingAfterBreak="0">
    <w:nsid w:val="6DC61A83"/>
    <w:multiLevelType w:val="hybridMultilevel"/>
    <w:tmpl w:val="094C2A36"/>
    <w:lvl w:ilvl="0" w:tplc="409ACA5A">
      <w:start w:val="1"/>
      <w:numFmt w:val="lowerLetter"/>
      <w:lvlText w:val="(%1)"/>
      <w:lvlJc w:val="left"/>
      <w:pPr>
        <w:ind w:left="927" w:hanging="360"/>
      </w:pPr>
      <w:rPr>
        <w:rFonts w:hint="default"/>
      </w:rPr>
    </w:lvl>
    <w:lvl w:ilvl="1" w:tplc="82B860BC">
      <w:start w:val="1"/>
      <w:numFmt w:val="lowerLetter"/>
      <w:lvlText w:val="%2."/>
      <w:lvlJc w:val="left"/>
      <w:pPr>
        <w:ind w:left="1647" w:hanging="360"/>
      </w:pPr>
    </w:lvl>
    <w:lvl w:ilvl="2" w:tplc="989E497E" w:tentative="1">
      <w:start w:val="1"/>
      <w:numFmt w:val="lowerRoman"/>
      <w:lvlText w:val="%3."/>
      <w:lvlJc w:val="right"/>
      <w:pPr>
        <w:ind w:left="2367" w:hanging="180"/>
      </w:pPr>
    </w:lvl>
    <w:lvl w:ilvl="3" w:tplc="CC5A10CE" w:tentative="1">
      <w:start w:val="1"/>
      <w:numFmt w:val="decimal"/>
      <w:lvlText w:val="%4."/>
      <w:lvlJc w:val="left"/>
      <w:pPr>
        <w:ind w:left="3087" w:hanging="360"/>
      </w:pPr>
    </w:lvl>
    <w:lvl w:ilvl="4" w:tplc="EEDC13A8" w:tentative="1">
      <w:start w:val="1"/>
      <w:numFmt w:val="lowerLetter"/>
      <w:lvlText w:val="%5."/>
      <w:lvlJc w:val="left"/>
      <w:pPr>
        <w:ind w:left="3807" w:hanging="360"/>
      </w:pPr>
    </w:lvl>
    <w:lvl w:ilvl="5" w:tplc="80CA65DA" w:tentative="1">
      <w:start w:val="1"/>
      <w:numFmt w:val="lowerRoman"/>
      <w:lvlText w:val="%6."/>
      <w:lvlJc w:val="right"/>
      <w:pPr>
        <w:ind w:left="4527" w:hanging="180"/>
      </w:pPr>
    </w:lvl>
    <w:lvl w:ilvl="6" w:tplc="B18019E8" w:tentative="1">
      <w:start w:val="1"/>
      <w:numFmt w:val="decimal"/>
      <w:lvlText w:val="%7."/>
      <w:lvlJc w:val="left"/>
      <w:pPr>
        <w:ind w:left="5247" w:hanging="360"/>
      </w:pPr>
    </w:lvl>
    <w:lvl w:ilvl="7" w:tplc="4092735C" w:tentative="1">
      <w:start w:val="1"/>
      <w:numFmt w:val="lowerLetter"/>
      <w:lvlText w:val="%8."/>
      <w:lvlJc w:val="left"/>
      <w:pPr>
        <w:ind w:left="5967" w:hanging="360"/>
      </w:pPr>
    </w:lvl>
    <w:lvl w:ilvl="8" w:tplc="089EDB4A" w:tentative="1">
      <w:start w:val="1"/>
      <w:numFmt w:val="lowerRoman"/>
      <w:lvlText w:val="%9."/>
      <w:lvlJc w:val="right"/>
      <w:pPr>
        <w:ind w:left="6687" w:hanging="180"/>
      </w:pPr>
    </w:lvl>
  </w:abstractNum>
  <w:abstractNum w:abstractNumId="37" w15:restartNumberingAfterBreak="0">
    <w:nsid w:val="6DC61A86"/>
    <w:multiLevelType w:val="hybridMultilevel"/>
    <w:tmpl w:val="AE045E5A"/>
    <w:lvl w:ilvl="0" w:tplc="1A1E4B60">
      <w:start w:val="1"/>
      <w:numFmt w:val="lowerLetter"/>
      <w:lvlText w:val="(%1)"/>
      <w:lvlJc w:val="left"/>
      <w:pPr>
        <w:ind w:left="720" w:hanging="360"/>
      </w:pPr>
      <w:rPr>
        <w:rFonts w:ascii="Arial" w:eastAsia="Times New Roman" w:hAnsi="Arial" w:cs="Arial"/>
      </w:rPr>
    </w:lvl>
    <w:lvl w:ilvl="1" w:tplc="3926F866">
      <w:start w:val="1"/>
      <w:numFmt w:val="lowerLetter"/>
      <w:lvlText w:val="%2."/>
      <w:lvlJc w:val="left"/>
      <w:pPr>
        <w:ind w:left="1440" w:hanging="360"/>
      </w:pPr>
    </w:lvl>
    <w:lvl w:ilvl="2" w:tplc="F70AC32E">
      <w:start w:val="1"/>
      <w:numFmt w:val="lowerRoman"/>
      <w:lvlText w:val="%3."/>
      <w:lvlJc w:val="right"/>
      <w:pPr>
        <w:ind w:left="2160" w:hanging="180"/>
      </w:pPr>
    </w:lvl>
    <w:lvl w:ilvl="3" w:tplc="3DF68700">
      <w:start w:val="1"/>
      <w:numFmt w:val="decimal"/>
      <w:lvlText w:val="%4."/>
      <w:lvlJc w:val="left"/>
      <w:pPr>
        <w:ind w:left="2880" w:hanging="360"/>
      </w:pPr>
    </w:lvl>
    <w:lvl w:ilvl="4" w:tplc="73B8E49E">
      <w:start w:val="1"/>
      <w:numFmt w:val="lowerLetter"/>
      <w:lvlText w:val="%5."/>
      <w:lvlJc w:val="left"/>
      <w:pPr>
        <w:ind w:left="3600" w:hanging="360"/>
      </w:pPr>
    </w:lvl>
    <w:lvl w:ilvl="5" w:tplc="3C8E7C20">
      <w:start w:val="1"/>
      <w:numFmt w:val="lowerRoman"/>
      <w:lvlText w:val="%6."/>
      <w:lvlJc w:val="right"/>
      <w:pPr>
        <w:ind w:left="4320" w:hanging="180"/>
      </w:pPr>
    </w:lvl>
    <w:lvl w:ilvl="6" w:tplc="38185774">
      <w:start w:val="1"/>
      <w:numFmt w:val="decimal"/>
      <w:lvlText w:val="%7."/>
      <w:lvlJc w:val="left"/>
      <w:pPr>
        <w:ind w:left="5040" w:hanging="360"/>
      </w:pPr>
    </w:lvl>
    <w:lvl w:ilvl="7" w:tplc="856AC52A">
      <w:start w:val="1"/>
      <w:numFmt w:val="lowerLetter"/>
      <w:lvlText w:val="%8."/>
      <w:lvlJc w:val="left"/>
      <w:pPr>
        <w:ind w:left="5760" w:hanging="360"/>
      </w:pPr>
    </w:lvl>
    <w:lvl w:ilvl="8" w:tplc="582274CC">
      <w:start w:val="1"/>
      <w:numFmt w:val="lowerRoman"/>
      <w:lvlText w:val="%9."/>
      <w:lvlJc w:val="right"/>
      <w:pPr>
        <w:ind w:left="6480" w:hanging="180"/>
      </w:pPr>
    </w:lvl>
  </w:abstractNum>
  <w:abstractNum w:abstractNumId="38" w15:restartNumberingAfterBreak="0">
    <w:nsid w:val="6DC61A88"/>
    <w:multiLevelType w:val="hybridMultilevel"/>
    <w:tmpl w:val="4CC2FFCC"/>
    <w:lvl w:ilvl="0" w:tplc="06F899BE">
      <w:start w:val="1"/>
      <w:numFmt w:val="bullet"/>
      <w:lvlText w:val=""/>
      <w:lvlJc w:val="left"/>
      <w:pPr>
        <w:ind w:left="360" w:hanging="360"/>
      </w:pPr>
      <w:rPr>
        <w:rFonts w:ascii="Symbol" w:hAnsi="Symbol" w:hint="default"/>
      </w:rPr>
    </w:lvl>
    <w:lvl w:ilvl="1" w:tplc="7C5664CE">
      <w:numFmt w:val="bullet"/>
      <w:lvlText w:val="•"/>
      <w:lvlJc w:val="left"/>
      <w:pPr>
        <w:ind w:left="870" w:hanging="150"/>
      </w:pPr>
      <w:rPr>
        <w:rFonts w:ascii="Arial" w:eastAsia="Times New Roman" w:hAnsi="Arial" w:cs="Arial" w:hint="default"/>
      </w:rPr>
    </w:lvl>
    <w:lvl w:ilvl="2" w:tplc="A44EDBA8">
      <w:start w:val="1"/>
      <w:numFmt w:val="lowerRoman"/>
      <w:lvlText w:val="%3."/>
      <w:lvlJc w:val="right"/>
      <w:pPr>
        <w:ind w:left="1800" w:hanging="180"/>
      </w:pPr>
    </w:lvl>
    <w:lvl w:ilvl="3" w:tplc="62525786">
      <w:start w:val="1"/>
      <w:numFmt w:val="decimal"/>
      <w:lvlText w:val="%4."/>
      <w:lvlJc w:val="left"/>
      <w:pPr>
        <w:ind w:left="2520" w:hanging="360"/>
      </w:pPr>
    </w:lvl>
    <w:lvl w:ilvl="4" w:tplc="10AE5470">
      <w:start w:val="1"/>
      <w:numFmt w:val="lowerLetter"/>
      <w:lvlText w:val="%5."/>
      <w:lvlJc w:val="left"/>
      <w:pPr>
        <w:ind w:left="3240" w:hanging="360"/>
      </w:pPr>
    </w:lvl>
    <w:lvl w:ilvl="5" w:tplc="CD023DDA">
      <w:start w:val="1"/>
      <w:numFmt w:val="lowerRoman"/>
      <w:lvlText w:val="%6."/>
      <w:lvlJc w:val="right"/>
      <w:pPr>
        <w:ind w:left="3960" w:hanging="180"/>
      </w:pPr>
    </w:lvl>
    <w:lvl w:ilvl="6" w:tplc="5AA00266">
      <w:start w:val="1"/>
      <w:numFmt w:val="decimal"/>
      <w:lvlText w:val="%7."/>
      <w:lvlJc w:val="left"/>
      <w:pPr>
        <w:ind w:left="4680" w:hanging="360"/>
      </w:pPr>
    </w:lvl>
    <w:lvl w:ilvl="7" w:tplc="78D88EDE">
      <w:start w:val="1"/>
      <w:numFmt w:val="lowerLetter"/>
      <w:lvlText w:val="%8."/>
      <w:lvlJc w:val="left"/>
      <w:pPr>
        <w:ind w:left="5400" w:hanging="360"/>
      </w:pPr>
    </w:lvl>
    <w:lvl w:ilvl="8" w:tplc="80F6EC7A">
      <w:start w:val="1"/>
      <w:numFmt w:val="lowerRoman"/>
      <w:lvlText w:val="%9."/>
      <w:lvlJc w:val="right"/>
      <w:pPr>
        <w:ind w:left="6120" w:hanging="180"/>
      </w:pPr>
    </w:lvl>
  </w:abstractNum>
  <w:abstractNum w:abstractNumId="39" w15:restartNumberingAfterBreak="0">
    <w:nsid w:val="6DC61A89"/>
    <w:multiLevelType w:val="hybridMultilevel"/>
    <w:tmpl w:val="6AACEB2A"/>
    <w:lvl w:ilvl="0" w:tplc="DE5602D8">
      <w:start w:val="1"/>
      <w:numFmt w:val="lowerLetter"/>
      <w:lvlText w:val="(%1)"/>
      <w:lvlJc w:val="left"/>
      <w:pPr>
        <w:ind w:left="893" w:hanging="380"/>
      </w:pPr>
    </w:lvl>
    <w:lvl w:ilvl="1" w:tplc="628AE310">
      <w:start w:val="1"/>
      <w:numFmt w:val="lowerLetter"/>
      <w:lvlText w:val="%2."/>
      <w:lvlJc w:val="left"/>
      <w:pPr>
        <w:ind w:left="1593" w:hanging="360"/>
      </w:pPr>
    </w:lvl>
    <w:lvl w:ilvl="2" w:tplc="5BD6B2A6">
      <w:start w:val="1"/>
      <w:numFmt w:val="lowerRoman"/>
      <w:lvlText w:val="%3."/>
      <w:lvlJc w:val="right"/>
      <w:pPr>
        <w:ind w:left="2313" w:hanging="180"/>
      </w:pPr>
    </w:lvl>
    <w:lvl w:ilvl="3" w:tplc="2D5CA48A">
      <w:start w:val="1"/>
      <w:numFmt w:val="decimal"/>
      <w:lvlText w:val="%4."/>
      <w:lvlJc w:val="left"/>
      <w:pPr>
        <w:ind w:left="3033" w:hanging="360"/>
      </w:pPr>
    </w:lvl>
    <w:lvl w:ilvl="4" w:tplc="B562F776">
      <w:start w:val="1"/>
      <w:numFmt w:val="lowerLetter"/>
      <w:lvlText w:val="%5."/>
      <w:lvlJc w:val="left"/>
      <w:pPr>
        <w:ind w:left="3753" w:hanging="360"/>
      </w:pPr>
    </w:lvl>
    <w:lvl w:ilvl="5" w:tplc="2A80C3F8">
      <w:start w:val="1"/>
      <w:numFmt w:val="lowerRoman"/>
      <w:lvlText w:val="%6."/>
      <w:lvlJc w:val="right"/>
      <w:pPr>
        <w:ind w:left="4473" w:hanging="180"/>
      </w:pPr>
    </w:lvl>
    <w:lvl w:ilvl="6" w:tplc="BBD0CC68">
      <w:start w:val="1"/>
      <w:numFmt w:val="decimal"/>
      <w:lvlText w:val="%7."/>
      <w:lvlJc w:val="left"/>
      <w:pPr>
        <w:ind w:left="5193" w:hanging="360"/>
      </w:pPr>
    </w:lvl>
    <w:lvl w:ilvl="7" w:tplc="690C477C">
      <w:start w:val="1"/>
      <w:numFmt w:val="lowerLetter"/>
      <w:lvlText w:val="%8."/>
      <w:lvlJc w:val="left"/>
      <w:pPr>
        <w:ind w:left="5913" w:hanging="360"/>
      </w:pPr>
    </w:lvl>
    <w:lvl w:ilvl="8" w:tplc="B3D22F68">
      <w:start w:val="1"/>
      <w:numFmt w:val="lowerRoman"/>
      <w:lvlText w:val="%9."/>
      <w:lvlJc w:val="right"/>
      <w:pPr>
        <w:ind w:left="6633" w:hanging="180"/>
      </w:pPr>
    </w:lvl>
  </w:abstractNum>
  <w:abstractNum w:abstractNumId="40" w15:restartNumberingAfterBreak="0">
    <w:nsid w:val="6DC61A8A"/>
    <w:multiLevelType w:val="hybridMultilevel"/>
    <w:tmpl w:val="3FF278C0"/>
    <w:lvl w:ilvl="0" w:tplc="E2C64A76">
      <w:start w:val="1"/>
      <w:numFmt w:val="bullet"/>
      <w:lvlText w:val=""/>
      <w:lvlJc w:val="left"/>
      <w:pPr>
        <w:ind w:left="360" w:hanging="360"/>
      </w:pPr>
      <w:rPr>
        <w:rFonts w:ascii="Symbol" w:hAnsi="Symbol" w:hint="default"/>
      </w:rPr>
    </w:lvl>
    <w:lvl w:ilvl="1" w:tplc="1B2019D6">
      <w:start w:val="1"/>
      <w:numFmt w:val="bullet"/>
      <w:lvlText w:val=""/>
      <w:lvlJc w:val="left"/>
      <w:pPr>
        <w:ind w:left="870" w:hanging="150"/>
      </w:pPr>
      <w:rPr>
        <w:rFonts w:ascii="Symbol" w:hAnsi="Symbol" w:hint="default"/>
      </w:rPr>
    </w:lvl>
    <w:lvl w:ilvl="2" w:tplc="86C6FDC2">
      <w:start w:val="1"/>
      <w:numFmt w:val="lowerRoman"/>
      <w:lvlText w:val="%3."/>
      <w:lvlJc w:val="right"/>
      <w:pPr>
        <w:ind w:left="1800" w:hanging="180"/>
      </w:pPr>
    </w:lvl>
    <w:lvl w:ilvl="3" w:tplc="A2EEFA84">
      <w:start w:val="1"/>
      <w:numFmt w:val="decimal"/>
      <w:lvlText w:val="%4."/>
      <w:lvlJc w:val="left"/>
      <w:pPr>
        <w:ind w:left="2520" w:hanging="360"/>
      </w:pPr>
    </w:lvl>
    <w:lvl w:ilvl="4" w:tplc="2CC26D38">
      <w:start w:val="1"/>
      <w:numFmt w:val="lowerLetter"/>
      <w:lvlText w:val="%5."/>
      <w:lvlJc w:val="left"/>
      <w:pPr>
        <w:ind w:left="3240" w:hanging="360"/>
      </w:pPr>
    </w:lvl>
    <w:lvl w:ilvl="5" w:tplc="665C744E">
      <w:start w:val="1"/>
      <w:numFmt w:val="lowerRoman"/>
      <w:lvlText w:val="%6."/>
      <w:lvlJc w:val="right"/>
      <w:pPr>
        <w:ind w:left="3960" w:hanging="180"/>
      </w:pPr>
    </w:lvl>
    <w:lvl w:ilvl="6" w:tplc="5FEA0350">
      <w:start w:val="1"/>
      <w:numFmt w:val="decimal"/>
      <w:lvlText w:val="%7."/>
      <w:lvlJc w:val="left"/>
      <w:pPr>
        <w:ind w:left="4680" w:hanging="360"/>
      </w:pPr>
    </w:lvl>
    <w:lvl w:ilvl="7" w:tplc="50C87678">
      <w:start w:val="1"/>
      <w:numFmt w:val="lowerLetter"/>
      <w:lvlText w:val="%8."/>
      <w:lvlJc w:val="left"/>
      <w:pPr>
        <w:ind w:left="5400" w:hanging="360"/>
      </w:pPr>
    </w:lvl>
    <w:lvl w:ilvl="8" w:tplc="618460FE">
      <w:start w:val="1"/>
      <w:numFmt w:val="lowerRoman"/>
      <w:lvlText w:val="%9."/>
      <w:lvlJc w:val="right"/>
      <w:pPr>
        <w:ind w:left="6120" w:hanging="180"/>
      </w:pPr>
    </w:lvl>
  </w:abstractNum>
  <w:abstractNum w:abstractNumId="41" w15:restartNumberingAfterBreak="0">
    <w:nsid w:val="6DC61A8D"/>
    <w:multiLevelType w:val="hybridMultilevel"/>
    <w:tmpl w:val="909C2634"/>
    <w:lvl w:ilvl="0" w:tplc="B5CA909A">
      <w:start w:val="1"/>
      <w:numFmt w:val="lowerLetter"/>
      <w:lvlText w:val="(%1)"/>
      <w:lvlJc w:val="left"/>
      <w:pPr>
        <w:ind w:left="1287" w:hanging="360"/>
      </w:pPr>
      <w:rPr>
        <w:rFonts w:hint="default"/>
      </w:rPr>
    </w:lvl>
    <w:lvl w:ilvl="1" w:tplc="E43A305A" w:tentative="1">
      <w:start w:val="1"/>
      <w:numFmt w:val="lowerLetter"/>
      <w:lvlText w:val="%2."/>
      <w:lvlJc w:val="left"/>
      <w:pPr>
        <w:ind w:left="2007" w:hanging="360"/>
      </w:pPr>
    </w:lvl>
    <w:lvl w:ilvl="2" w:tplc="7B1E8E06" w:tentative="1">
      <w:start w:val="1"/>
      <w:numFmt w:val="lowerRoman"/>
      <w:lvlText w:val="%3."/>
      <w:lvlJc w:val="right"/>
      <w:pPr>
        <w:ind w:left="2727" w:hanging="180"/>
      </w:pPr>
    </w:lvl>
    <w:lvl w:ilvl="3" w:tplc="15469834" w:tentative="1">
      <w:start w:val="1"/>
      <w:numFmt w:val="decimal"/>
      <w:lvlText w:val="%4."/>
      <w:lvlJc w:val="left"/>
      <w:pPr>
        <w:ind w:left="3447" w:hanging="360"/>
      </w:pPr>
    </w:lvl>
    <w:lvl w:ilvl="4" w:tplc="72D26DF6" w:tentative="1">
      <w:start w:val="1"/>
      <w:numFmt w:val="lowerLetter"/>
      <w:lvlText w:val="%5."/>
      <w:lvlJc w:val="left"/>
      <w:pPr>
        <w:ind w:left="4167" w:hanging="360"/>
      </w:pPr>
    </w:lvl>
    <w:lvl w:ilvl="5" w:tplc="159C61A8" w:tentative="1">
      <w:start w:val="1"/>
      <w:numFmt w:val="lowerRoman"/>
      <w:lvlText w:val="%6."/>
      <w:lvlJc w:val="right"/>
      <w:pPr>
        <w:ind w:left="4887" w:hanging="180"/>
      </w:pPr>
    </w:lvl>
    <w:lvl w:ilvl="6" w:tplc="C49E92B6" w:tentative="1">
      <w:start w:val="1"/>
      <w:numFmt w:val="decimal"/>
      <w:lvlText w:val="%7."/>
      <w:lvlJc w:val="left"/>
      <w:pPr>
        <w:ind w:left="5607" w:hanging="360"/>
      </w:pPr>
    </w:lvl>
    <w:lvl w:ilvl="7" w:tplc="F4EA3D9E" w:tentative="1">
      <w:start w:val="1"/>
      <w:numFmt w:val="lowerLetter"/>
      <w:lvlText w:val="%8."/>
      <w:lvlJc w:val="left"/>
      <w:pPr>
        <w:ind w:left="6327" w:hanging="360"/>
      </w:pPr>
    </w:lvl>
    <w:lvl w:ilvl="8" w:tplc="4FF03EF8" w:tentative="1">
      <w:start w:val="1"/>
      <w:numFmt w:val="lowerRoman"/>
      <w:lvlText w:val="%9."/>
      <w:lvlJc w:val="right"/>
      <w:pPr>
        <w:ind w:left="7047" w:hanging="180"/>
      </w:pPr>
    </w:lvl>
  </w:abstractNum>
  <w:abstractNum w:abstractNumId="42" w15:restartNumberingAfterBreak="0">
    <w:nsid w:val="6DC61A93"/>
    <w:multiLevelType w:val="hybridMultilevel"/>
    <w:tmpl w:val="DE4A7BAA"/>
    <w:lvl w:ilvl="0" w:tplc="E5966ED6">
      <w:start w:val="1"/>
      <w:numFmt w:val="lowerLetter"/>
      <w:lvlText w:val="(%1)"/>
      <w:lvlJc w:val="left"/>
      <w:pPr>
        <w:ind w:left="1287" w:hanging="360"/>
      </w:pPr>
      <w:rPr>
        <w:rFonts w:hint="default"/>
      </w:rPr>
    </w:lvl>
    <w:lvl w:ilvl="1" w:tplc="9252C8A6" w:tentative="1">
      <w:start w:val="1"/>
      <w:numFmt w:val="lowerLetter"/>
      <w:lvlText w:val="%2."/>
      <w:lvlJc w:val="left"/>
      <w:pPr>
        <w:ind w:left="2007" w:hanging="360"/>
      </w:pPr>
    </w:lvl>
    <w:lvl w:ilvl="2" w:tplc="3288D13E" w:tentative="1">
      <w:start w:val="1"/>
      <w:numFmt w:val="lowerRoman"/>
      <w:lvlText w:val="%3."/>
      <w:lvlJc w:val="right"/>
      <w:pPr>
        <w:ind w:left="2727" w:hanging="180"/>
      </w:pPr>
    </w:lvl>
    <w:lvl w:ilvl="3" w:tplc="D27680A8" w:tentative="1">
      <w:start w:val="1"/>
      <w:numFmt w:val="decimal"/>
      <w:lvlText w:val="%4."/>
      <w:lvlJc w:val="left"/>
      <w:pPr>
        <w:ind w:left="3447" w:hanging="360"/>
      </w:pPr>
    </w:lvl>
    <w:lvl w:ilvl="4" w:tplc="4AFAD390" w:tentative="1">
      <w:start w:val="1"/>
      <w:numFmt w:val="lowerLetter"/>
      <w:lvlText w:val="%5."/>
      <w:lvlJc w:val="left"/>
      <w:pPr>
        <w:ind w:left="4167" w:hanging="360"/>
      </w:pPr>
    </w:lvl>
    <w:lvl w:ilvl="5" w:tplc="B59C99A8" w:tentative="1">
      <w:start w:val="1"/>
      <w:numFmt w:val="lowerRoman"/>
      <w:lvlText w:val="%6."/>
      <w:lvlJc w:val="right"/>
      <w:pPr>
        <w:ind w:left="4887" w:hanging="180"/>
      </w:pPr>
    </w:lvl>
    <w:lvl w:ilvl="6" w:tplc="64E2B2D6" w:tentative="1">
      <w:start w:val="1"/>
      <w:numFmt w:val="decimal"/>
      <w:lvlText w:val="%7."/>
      <w:lvlJc w:val="left"/>
      <w:pPr>
        <w:ind w:left="5607" w:hanging="360"/>
      </w:pPr>
    </w:lvl>
    <w:lvl w:ilvl="7" w:tplc="57CEEA4E" w:tentative="1">
      <w:start w:val="1"/>
      <w:numFmt w:val="lowerLetter"/>
      <w:lvlText w:val="%8."/>
      <w:lvlJc w:val="left"/>
      <w:pPr>
        <w:ind w:left="6327" w:hanging="360"/>
      </w:pPr>
    </w:lvl>
    <w:lvl w:ilvl="8" w:tplc="4ED83910" w:tentative="1">
      <w:start w:val="1"/>
      <w:numFmt w:val="lowerRoman"/>
      <w:lvlText w:val="%9."/>
      <w:lvlJc w:val="right"/>
      <w:pPr>
        <w:ind w:left="7047" w:hanging="180"/>
      </w:pPr>
    </w:lvl>
  </w:abstractNum>
  <w:abstractNum w:abstractNumId="43" w15:restartNumberingAfterBreak="0">
    <w:nsid w:val="6DC61A96"/>
    <w:multiLevelType w:val="hybridMultilevel"/>
    <w:tmpl w:val="1D5CC488"/>
    <w:lvl w:ilvl="0" w:tplc="B0CE7B84">
      <w:start w:val="1"/>
      <w:numFmt w:val="lowerLetter"/>
      <w:lvlText w:val="(%1)"/>
      <w:lvlJc w:val="left"/>
      <w:pPr>
        <w:ind w:left="1287" w:hanging="360"/>
      </w:pPr>
    </w:lvl>
    <w:lvl w:ilvl="1" w:tplc="E3E6826A">
      <w:start w:val="1"/>
      <w:numFmt w:val="lowerLetter"/>
      <w:lvlText w:val="(%2)"/>
      <w:lvlJc w:val="left"/>
      <w:pPr>
        <w:ind w:left="2007" w:hanging="360"/>
      </w:pPr>
      <w:rPr>
        <w:rFonts w:ascii="Arial" w:eastAsia="Times New Roman" w:hAnsi="Arial" w:cs="Arial"/>
      </w:rPr>
    </w:lvl>
    <w:lvl w:ilvl="2" w:tplc="83D4BF14">
      <w:start w:val="1"/>
      <w:numFmt w:val="lowerRoman"/>
      <w:lvlText w:val="%3."/>
      <w:lvlJc w:val="right"/>
      <w:pPr>
        <w:ind w:left="2727" w:hanging="180"/>
      </w:pPr>
    </w:lvl>
    <w:lvl w:ilvl="3" w:tplc="EB48D3D4">
      <w:start w:val="1"/>
      <w:numFmt w:val="decimal"/>
      <w:lvlText w:val="%4."/>
      <w:lvlJc w:val="left"/>
      <w:pPr>
        <w:ind w:left="3447" w:hanging="360"/>
      </w:pPr>
    </w:lvl>
    <w:lvl w:ilvl="4" w:tplc="EEFE50A8">
      <w:start w:val="1"/>
      <w:numFmt w:val="lowerLetter"/>
      <w:lvlText w:val="%5."/>
      <w:lvlJc w:val="left"/>
      <w:pPr>
        <w:ind w:left="4167" w:hanging="360"/>
      </w:pPr>
    </w:lvl>
    <w:lvl w:ilvl="5" w:tplc="BE8E0250">
      <w:start w:val="1"/>
      <w:numFmt w:val="lowerRoman"/>
      <w:lvlText w:val="%6."/>
      <w:lvlJc w:val="right"/>
      <w:pPr>
        <w:ind w:left="4887" w:hanging="180"/>
      </w:pPr>
    </w:lvl>
    <w:lvl w:ilvl="6" w:tplc="3A4E2432">
      <w:start w:val="1"/>
      <w:numFmt w:val="decimal"/>
      <w:lvlText w:val="%7."/>
      <w:lvlJc w:val="left"/>
      <w:pPr>
        <w:ind w:left="5607" w:hanging="360"/>
      </w:pPr>
    </w:lvl>
    <w:lvl w:ilvl="7" w:tplc="0D5E12F2">
      <w:start w:val="1"/>
      <w:numFmt w:val="lowerLetter"/>
      <w:lvlText w:val="%8."/>
      <w:lvlJc w:val="left"/>
      <w:pPr>
        <w:ind w:left="6327" w:hanging="360"/>
      </w:pPr>
    </w:lvl>
    <w:lvl w:ilvl="8" w:tplc="38D834D8">
      <w:start w:val="1"/>
      <w:numFmt w:val="lowerRoman"/>
      <w:lvlText w:val="%9."/>
      <w:lvlJc w:val="right"/>
      <w:pPr>
        <w:ind w:left="7047" w:hanging="180"/>
      </w:pPr>
    </w:lvl>
  </w:abstractNum>
  <w:num w:numId="1" w16cid:durableId="72244426">
    <w:abstractNumId w:val="5"/>
  </w:num>
  <w:num w:numId="2" w16cid:durableId="1983269490">
    <w:abstractNumId w:val="7"/>
  </w:num>
  <w:num w:numId="3" w16cid:durableId="1617566262">
    <w:abstractNumId w:val="6"/>
  </w:num>
  <w:num w:numId="4" w16cid:durableId="1131170424">
    <w:abstractNumId w:val="10"/>
  </w:num>
  <w:num w:numId="5" w16cid:durableId="1283221345">
    <w:abstractNumId w:val="1"/>
  </w:num>
  <w:num w:numId="6" w16cid:durableId="2092922305">
    <w:abstractNumId w:val="14"/>
  </w:num>
  <w:num w:numId="7" w16cid:durableId="587540235">
    <w:abstractNumId w:val="12"/>
  </w:num>
  <w:num w:numId="8" w16cid:durableId="1312980132">
    <w:abstractNumId w:val="15"/>
  </w:num>
  <w:num w:numId="9" w16cid:durableId="1688754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961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0273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2663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48279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85158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2662443">
    <w:abstractNumId w:val="25"/>
  </w:num>
  <w:num w:numId="16" w16cid:durableId="666909338">
    <w:abstractNumId w:val="26"/>
  </w:num>
  <w:num w:numId="17" w16cid:durableId="1335307017">
    <w:abstractNumId w:val="27"/>
  </w:num>
  <w:num w:numId="18" w16cid:durableId="470178638">
    <w:abstractNumId w:val="16"/>
  </w:num>
  <w:num w:numId="19" w16cid:durableId="1756248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24970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7812501">
    <w:abstractNumId w:val="21"/>
  </w:num>
  <w:num w:numId="22" w16cid:durableId="157747456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8099315">
    <w:abstractNumId w:val="29"/>
  </w:num>
  <w:num w:numId="24" w16cid:durableId="855735762">
    <w:abstractNumId w:val="13"/>
  </w:num>
  <w:num w:numId="25" w16cid:durableId="880828288">
    <w:abstractNumId w:val="8"/>
  </w:num>
  <w:num w:numId="26" w16cid:durableId="1048801663">
    <w:abstractNumId w:val="3"/>
  </w:num>
  <w:num w:numId="27" w16cid:durableId="807237642">
    <w:abstractNumId w:val="33"/>
  </w:num>
  <w:num w:numId="28" w16cid:durableId="1499804397">
    <w:abstractNumId w:val="30"/>
  </w:num>
  <w:num w:numId="29" w16cid:durableId="9182496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8366509">
    <w:abstractNumId w:val="32"/>
  </w:num>
  <w:num w:numId="31" w16cid:durableId="1222862931">
    <w:abstractNumId w:val="34"/>
  </w:num>
  <w:num w:numId="32" w16cid:durableId="1968584351">
    <w:abstractNumId w:val="35"/>
  </w:num>
  <w:num w:numId="33" w16cid:durableId="859466639">
    <w:abstractNumId w:val="36"/>
  </w:num>
  <w:num w:numId="34" w16cid:durableId="10417873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8984515">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87018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2703667">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86086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0260405">
    <w:abstractNumId w:val="11"/>
  </w:num>
  <w:num w:numId="40" w16cid:durableId="1418093145">
    <w:abstractNumId w:val="42"/>
  </w:num>
  <w:num w:numId="41" w16cid:durableId="5412160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4230338">
    <w:abstractNumId w:val="2"/>
  </w:num>
  <w:num w:numId="43" w16cid:durableId="1141464843">
    <w:abstractNumId w:val="9"/>
  </w:num>
  <w:num w:numId="44" w16cid:durableId="357658101">
    <w:abstractNumId w:val="0"/>
  </w:num>
  <w:num w:numId="45" w16cid:durableId="1642225346">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drawingGridHorizontalSpacing w:val="120"/>
  <w:displayHorizont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thwaySessionID" w:val="3756"/>
  </w:docVars>
  <w:rsids>
    <w:rsidRoot w:val="008873D0"/>
    <w:rsid w:val="000C2DBF"/>
    <w:rsid w:val="0016335D"/>
    <w:rsid w:val="0017434E"/>
    <w:rsid w:val="001763C8"/>
    <w:rsid w:val="001C693F"/>
    <w:rsid w:val="001E768E"/>
    <w:rsid w:val="002261CD"/>
    <w:rsid w:val="00233483"/>
    <w:rsid w:val="00271654"/>
    <w:rsid w:val="00286B22"/>
    <w:rsid w:val="002B50E8"/>
    <w:rsid w:val="002C32FC"/>
    <w:rsid w:val="00334573"/>
    <w:rsid w:val="003348CE"/>
    <w:rsid w:val="0036221E"/>
    <w:rsid w:val="00365DAE"/>
    <w:rsid w:val="003A71FC"/>
    <w:rsid w:val="003C78B0"/>
    <w:rsid w:val="003D12E5"/>
    <w:rsid w:val="0046471E"/>
    <w:rsid w:val="004959A1"/>
    <w:rsid w:val="004E335D"/>
    <w:rsid w:val="00554702"/>
    <w:rsid w:val="005C049A"/>
    <w:rsid w:val="005F0B9E"/>
    <w:rsid w:val="00626A05"/>
    <w:rsid w:val="006606FA"/>
    <w:rsid w:val="00685CD8"/>
    <w:rsid w:val="006B3735"/>
    <w:rsid w:val="006D7566"/>
    <w:rsid w:val="00710EED"/>
    <w:rsid w:val="00744779"/>
    <w:rsid w:val="00775E29"/>
    <w:rsid w:val="007769D1"/>
    <w:rsid w:val="00780CC6"/>
    <w:rsid w:val="007C3A4F"/>
    <w:rsid w:val="00804ED6"/>
    <w:rsid w:val="00830A91"/>
    <w:rsid w:val="0087529A"/>
    <w:rsid w:val="008873D0"/>
    <w:rsid w:val="008A3848"/>
    <w:rsid w:val="008A3A84"/>
    <w:rsid w:val="008A635D"/>
    <w:rsid w:val="008B4136"/>
    <w:rsid w:val="008F0D87"/>
    <w:rsid w:val="008F54FC"/>
    <w:rsid w:val="00915B9C"/>
    <w:rsid w:val="00937416"/>
    <w:rsid w:val="009A7171"/>
    <w:rsid w:val="009E158A"/>
    <w:rsid w:val="00A4642A"/>
    <w:rsid w:val="00A65992"/>
    <w:rsid w:val="00AF176F"/>
    <w:rsid w:val="00AF6708"/>
    <w:rsid w:val="00B0382A"/>
    <w:rsid w:val="00B3264A"/>
    <w:rsid w:val="00B76BFB"/>
    <w:rsid w:val="00B77C5E"/>
    <w:rsid w:val="00C87340"/>
    <w:rsid w:val="00C94697"/>
    <w:rsid w:val="00CD6331"/>
    <w:rsid w:val="00CE19AB"/>
    <w:rsid w:val="00D02136"/>
    <w:rsid w:val="00D53311"/>
    <w:rsid w:val="00D67250"/>
    <w:rsid w:val="00DA7294"/>
    <w:rsid w:val="00DB1450"/>
    <w:rsid w:val="00E07612"/>
    <w:rsid w:val="00E94888"/>
    <w:rsid w:val="00E95F7B"/>
    <w:rsid w:val="00EC0A80"/>
    <w:rsid w:val="00F27EDB"/>
    <w:rsid w:val="00F306A1"/>
    <w:rsid w:val="00FF6E59"/>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90FF"/>
  <w15:docId w15:val="{C26282AC-0E2D-425F-B068-55B4AB7F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List Bullet" w:uiPriority="2" w:qFormat="1"/>
    <w:lsdException w:name="List Bullet 2" w:uiPriority="99"/>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701193"/>
    <w:pPr>
      <w:keepNext/>
      <w:jc w:val="center"/>
      <w:outlineLvl w:val="0"/>
    </w:pPr>
    <w:rPr>
      <w:rFonts w:ascii="Garamond" w:hAnsi="Garamond"/>
      <w:i/>
      <w:sz w:val="18"/>
      <w:szCs w:val="20"/>
      <w:lang w:val="en-US" w:eastAsia="en-US"/>
    </w:rPr>
  </w:style>
  <w:style w:type="paragraph" w:styleId="Heading2">
    <w:name w:val="heading 2"/>
    <w:basedOn w:val="Normal"/>
    <w:next w:val="Normal"/>
    <w:link w:val="Heading2Char"/>
    <w:semiHidden/>
    <w:unhideWhenUsed/>
    <w:qFormat/>
    <w:rsid w:val="00365DAE"/>
    <w:pPr>
      <w:keepNext/>
      <w:outlineLvl w:val="1"/>
    </w:pPr>
    <w:rPr>
      <w:rFonts w:ascii="Times New Roman" w:hAnsi="Times New Roman"/>
      <w:b/>
      <w:sz w:val="21"/>
      <w:szCs w:val="20"/>
      <w:lang w:val="en-US" w:eastAsia="en-US"/>
    </w:rPr>
  </w:style>
  <w:style w:type="paragraph" w:styleId="Heading3">
    <w:name w:val="heading 3"/>
    <w:basedOn w:val="Normal"/>
    <w:next w:val="Normal"/>
    <w:link w:val="Heading3Char"/>
    <w:uiPriority w:val="9"/>
    <w:semiHidden/>
    <w:unhideWhenUsed/>
    <w:qFormat/>
    <w:rsid w:val="00365DAE"/>
    <w:pPr>
      <w:keepNext/>
      <w:spacing w:before="240" w:after="60" w:line="276" w:lineRule="auto"/>
      <w:outlineLvl w:val="2"/>
    </w:pPr>
    <w:rPr>
      <w:rFonts w:ascii="Cambria" w:hAnsi="Cambria" w:cs="Times New Roman"/>
      <w:b/>
      <w:bCs/>
      <w:sz w:val="26"/>
      <w:szCs w:val="26"/>
      <w:lang w:eastAsia="en-US"/>
    </w:rPr>
  </w:style>
  <w:style w:type="paragraph" w:styleId="Heading4">
    <w:name w:val="heading 4"/>
    <w:basedOn w:val="Normal"/>
    <w:next w:val="Normal"/>
    <w:link w:val="Heading4Char"/>
    <w:unhideWhenUsed/>
    <w:qFormat/>
    <w:rsid w:val="00365DAE"/>
    <w:pPr>
      <w:keepNext/>
      <w:keepLines/>
      <w:spacing w:before="200"/>
      <w:outlineLvl w:val="3"/>
    </w:pPr>
    <w:rPr>
      <w:rFonts w:ascii="Cambria" w:hAnsi="Cambria" w:cs="Times New Roman"/>
      <w:b/>
      <w:bCs/>
      <w:i/>
      <w:iCs/>
      <w:color w:val="4F81BD"/>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thwayCond1">
    <w:name w:val="PathwayCond1"/>
    <w:basedOn w:val="Normal"/>
    <w:next w:val="Normal"/>
    <w:link w:val="PathwayCond1Char"/>
    <w:qFormat/>
    <w:rsid w:val="007D623F"/>
    <w:pPr>
      <w:numPr>
        <w:numId w:val="1"/>
      </w:numPr>
    </w:pPr>
    <w:rPr>
      <w:szCs w:val="20"/>
    </w:rPr>
  </w:style>
  <w:style w:type="paragraph" w:customStyle="1" w:styleId="PathwayCond1No">
    <w:name w:val="PathwayCond1No"/>
    <w:basedOn w:val="Normal"/>
    <w:next w:val="Normal"/>
    <w:rsid w:val="00E73083"/>
    <w:pPr>
      <w:numPr>
        <w:numId w:val="3"/>
      </w:numPr>
    </w:pPr>
    <w:rPr>
      <w:szCs w:val="20"/>
      <w:lang w:eastAsia="en-US"/>
    </w:rPr>
  </w:style>
  <w:style w:type="paragraph" w:customStyle="1" w:styleId="PathwayCond2No">
    <w:name w:val="PathwayCond2No"/>
    <w:basedOn w:val="Normal"/>
    <w:next w:val="Normal"/>
    <w:rsid w:val="00E73083"/>
    <w:pPr>
      <w:numPr>
        <w:numId w:val="4"/>
      </w:numPr>
      <w:jc w:val="both"/>
    </w:pPr>
    <w:rPr>
      <w:szCs w:val="20"/>
    </w:rPr>
  </w:style>
  <w:style w:type="paragraph" w:customStyle="1" w:styleId="PathwayCond3No">
    <w:name w:val="PathwayCond3No"/>
    <w:basedOn w:val="Normal"/>
    <w:next w:val="Normal"/>
    <w:rsid w:val="00E73083"/>
    <w:pPr>
      <w:numPr>
        <w:numId w:val="5"/>
      </w:numPr>
      <w:jc w:val="both"/>
    </w:pPr>
    <w:rPr>
      <w:szCs w:val="20"/>
    </w:rPr>
  </w:style>
  <w:style w:type="paragraph" w:customStyle="1" w:styleId="PathwayCond4No">
    <w:name w:val="PathwayCond4No"/>
    <w:basedOn w:val="Normal"/>
    <w:rsid w:val="00E73083"/>
    <w:pPr>
      <w:numPr>
        <w:numId w:val="6"/>
      </w:numPr>
      <w:jc w:val="both"/>
    </w:pPr>
    <w:rPr>
      <w:szCs w:val="20"/>
    </w:rPr>
  </w:style>
  <w:style w:type="paragraph" w:customStyle="1" w:styleId="PathwayCond5No">
    <w:name w:val="PathwayCond5No"/>
    <w:basedOn w:val="Normal"/>
    <w:next w:val="Normal"/>
    <w:rsid w:val="00E73083"/>
    <w:pPr>
      <w:numPr>
        <w:numId w:val="7"/>
      </w:numPr>
      <w:jc w:val="both"/>
    </w:pPr>
    <w:rPr>
      <w:szCs w:val="20"/>
    </w:rPr>
  </w:style>
  <w:style w:type="paragraph" w:customStyle="1" w:styleId="PathwayCond6No">
    <w:name w:val="PathwayCond6No"/>
    <w:basedOn w:val="Normal"/>
    <w:next w:val="Normal"/>
    <w:rsid w:val="00E73083"/>
    <w:pPr>
      <w:numPr>
        <w:numId w:val="8"/>
      </w:numPr>
      <w:jc w:val="both"/>
    </w:pPr>
    <w:rPr>
      <w:szCs w:val="20"/>
    </w:rPr>
  </w:style>
  <w:style w:type="paragraph" w:customStyle="1" w:styleId="PathwayCondNo">
    <w:name w:val="PathwayCondNo"/>
    <w:basedOn w:val="Normal"/>
    <w:next w:val="Normal"/>
    <w:rsid w:val="007D623F"/>
    <w:pPr>
      <w:numPr>
        <w:numId w:val="2"/>
      </w:numPr>
      <w:tabs>
        <w:tab w:val="clear" w:pos="720"/>
        <w:tab w:val="num" w:pos="360"/>
      </w:tabs>
      <w:ind w:left="360" w:hanging="360"/>
    </w:pPr>
    <w:rPr>
      <w:szCs w:val="20"/>
      <w:lang w:eastAsia="en-US"/>
    </w:rPr>
  </w:style>
  <w:style w:type="paragraph" w:styleId="NormalIndent">
    <w:name w:val="Normal Indent"/>
    <w:basedOn w:val="Normal"/>
    <w:rsid w:val="00E73083"/>
    <w:pPr>
      <w:ind w:left="720"/>
    </w:pPr>
  </w:style>
  <w:style w:type="paragraph" w:customStyle="1" w:styleId="PathwayHeading">
    <w:name w:val="PathwayHeading"/>
    <w:basedOn w:val="Normal"/>
    <w:rsid w:val="00543D81"/>
    <w:rPr>
      <w:caps/>
      <w:szCs w:val="22"/>
    </w:rPr>
  </w:style>
  <w:style w:type="table" w:styleId="TableGrid">
    <w:name w:val="Table Grid"/>
    <w:basedOn w:val="TableNormal"/>
    <w:rsid w:val="0054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441"/>
    <w:pPr>
      <w:tabs>
        <w:tab w:val="center" w:pos="4153"/>
        <w:tab w:val="right" w:pos="8306"/>
      </w:tabs>
    </w:pPr>
  </w:style>
  <w:style w:type="paragraph" w:styleId="Footer">
    <w:name w:val="footer"/>
    <w:basedOn w:val="Normal"/>
    <w:link w:val="FooterChar"/>
    <w:uiPriority w:val="99"/>
    <w:rsid w:val="00165441"/>
    <w:pPr>
      <w:tabs>
        <w:tab w:val="center" w:pos="4153"/>
        <w:tab w:val="right" w:pos="8306"/>
      </w:tabs>
    </w:pPr>
  </w:style>
  <w:style w:type="paragraph" w:styleId="BalloonText">
    <w:name w:val="Balloon Text"/>
    <w:basedOn w:val="Normal"/>
    <w:link w:val="BalloonTextChar"/>
    <w:semiHidden/>
    <w:rsid w:val="00BF69E0"/>
    <w:rPr>
      <w:rFonts w:ascii="Tahoma" w:hAnsi="Tahoma" w:cs="Tahoma"/>
      <w:sz w:val="16"/>
      <w:szCs w:val="16"/>
    </w:rPr>
  </w:style>
  <w:style w:type="character" w:customStyle="1" w:styleId="Heading1Char">
    <w:name w:val="Heading 1 Char"/>
    <w:link w:val="Heading1"/>
    <w:rsid w:val="00701193"/>
    <w:rPr>
      <w:rFonts w:ascii="Garamond" w:hAnsi="Garamond" w:cs="Arial"/>
      <w:i/>
      <w:sz w:val="18"/>
      <w:lang w:val="en-US" w:eastAsia="en-US"/>
    </w:rPr>
  </w:style>
  <w:style w:type="character" w:customStyle="1" w:styleId="HeaderChar">
    <w:name w:val="Header Char"/>
    <w:link w:val="Header"/>
    <w:uiPriority w:val="99"/>
    <w:rsid w:val="00701193"/>
    <w:rPr>
      <w:rFonts w:ascii="Arial" w:hAnsi="Arial" w:cs="Arial"/>
      <w:sz w:val="24"/>
      <w:szCs w:val="24"/>
    </w:rPr>
  </w:style>
  <w:style w:type="paragraph" w:styleId="BodyText">
    <w:name w:val="Body Text"/>
    <w:basedOn w:val="Normal"/>
    <w:link w:val="BodyTextChar"/>
    <w:rsid w:val="00701193"/>
    <w:pPr>
      <w:jc w:val="center"/>
    </w:pPr>
    <w:rPr>
      <w:sz w:val="36"/>
      <w:szCs w:val="20"/>
      <w:lang w:val="en-US" w:eastAsia="en-US"/>
    </w:rPr>
  </w:style>
  <w:style w:type="character" w:customStyle="1" w:styleId="BodyTextChar">
    <w:name w:val="Body Text Char"/>
    <w:link w:val="BodyText"/>
    <w:rsid w:val="00701193"/>
    <w:rPr>
      <w:rFonts w:ascii="Arial" w:hAnsi="Arial" w:cs="Arial"/>
      <w:sz w:val="36"/>
      <w:lang w:val="en-US" w:eastAsia="en-US"/>
    </w:rPr>
  </w:style>
  <w:style w:type="character" w:customStyle="1" w:styleId="FooterChar">
    <w:name w:val="Footer Char"/>
    <w:link w:val="Footer"/>
    <w:uiPriority w:val="99"/>
    <w:rsid w:val="00E007CA"/>
    <w:rPr>
      <w:rFonts w:ascii="Arial" w:hAnsi="Arial" w:cs="Arial"/>
      <w:sz w:val="24"/>
      <w:szCs w:val="24"/>
    </w:rPr>
  </w:style>
  <w:style w:type="character" w:styleId="Hyperlink">
    <w:name w:val="Hyperlink"/>
    <w:basedOn w:val="DefaultParagraphFont"/>
    <w:rsid w:val="00EF7B96"/>
    <w:rPr>
      <w:color w:val="0000FF"/>
      <w:u w:val="single"/>
    </w:rPr>
  </w:style>
  <w:style w:type="paragraph" w:styleId="ListParagraph">
    <w:name w:val="List Paragraph"/>
    <w:aliases w:val="Numbering List"/>
    <w:basedOn w:val="Normal"/>
    <w:link w:val="ListParagraphChar"/>
    <w:uiPriority w:val="34"/>
    <w:qFormat/>
    <w:rsid w:val="00743E52"/>
    <w:pPr>
      <w:ind w:left="720"/>
      <w:contextualSpacing/>
    </w:pPr>
  </w:style>
  <w:style w:type="paragraph" w:styleId="BodyTextIndent">
    <w:name w:val="Body Text Indent"/>
    <w:basedOn w:val="Normal"/>
    <w:link w:val="BodyTextIndentChar"/>
    <w:rsid w:val="00C94697"/>
    <w:pPr>
      <w:spacing w:after="120"/>
      <w:ind w:left="283"/>
    </w:pPr>
  </w:style>
  <w:style w:type="character" w:customStyle="1" w:styleId="BodyTextIndentChar">
    <w:name w:val="Body Text Indent Char"/>
    <w:basedOn w:val="DefaultParagraphFont"/>
    <w:link w:val="BodyTextIndent"/>
    <w:rsid w:val="00C94697"/>
    <w:rPr>
      <w:rFonts w:ascii="Arial" w:hAnsi="Arial" w:cs="Arial"/>
      <w:sz w:val="24"/>
      <w:szCs w:val="24"/>
    </w:rPr>
  </w:style>
  <w:style w:type="paragraph" w:customStyle="1" w:styleId="Default">
    <w:name w:val="Default"/>
    <w:rsid w:val="00C94697"/>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A4642A"/>
    <w:pPr>
      <w:spacing w:after="120" w:line="480" w:lineRule="auto"/>
      <w:ind w:left="283"/>
    </w:pPr>
  </w:style>
  <w:style w:type="character" w:customStyle="1" w:styleId="BodyTextIndent2Char">
    <w:name w:val="Body Text Indent 2 Char"/>
    <w:basedOn w:val="DefaultParagraphFont"/>
    <w:link w:val="BodyTextIndent2"/>
    <w:rsid w:val="00A4642A"/>
    <w:rPr>
      <w:rFonts w:ascii="Arial" w:hAnsi="Arial" w:cs="Arial"/>
      <w:sz w:val="24"/>
      <w:szCs w:val="24"/>
    </w:rPr>
  </w:style>
  <w:style w:type="paragraph" w:styleId="NormalWeb">
    <w:name w:val="Normal (Web)"/>
    <w:basedOn w:val="Normal"/>
    <w:rsid w:val="00A4642A"/>
    <w:pPr>
      <w:jc w:val="both"/>
    </w:pPr>
  </w:style>
  <w:style w:type="paragraph" w:styleId="Subtitle">
    <w:name w:val="Subtitle"/>
    <w:basedOn w:val="Normal"/>
    <w:link w:val="SubtitleChar"/>
    <w:qFormat/>
    <w:rsid w:val="00A4642A"/>
    <w:pPr>
      <w:spacing w:after="60"/>
      <w:jc w:val="center"/>
      <w:outlineLvl w:val="1"/>
    </w:pPr>
  </w:style>
  <w:style w:type="character" w:customStyle="1" w:styleId="SubtitleChar">
    <w:name w:val="Subtitle Char"/>
    <w:basedOn w:val="DefaultParagraphFont"/>
    <w:link w:val="Subtitle"/>
    <w:rsid w:val="00A4642A"/>
    <w:rPr>
      <w:rFonts w:ascii="Arial" w:hAnsi="Arial" w:cs="Arial"/>
      <w:sz w:val="24"/>
      <w:szCs w:val="24"/>
    </w:rPr>
  </w:style>
  <w:style w:type="character" w:styleId="Strong">
    <w:name w:val="Strong"/>
    <w:basedOn w:val="DefaultParagraphFont"/>
    <w:qFormat/>
    <w:rsid w:val="00CE19AB"/>
    <w:rPr>
      <w:b/>
      <w:bCs/>
    </w:rPr>
  </w:style>
  <w:style w:type="character" w:customStyle="1" w:styleId="ui-provider">
    <w:name w:val="ui-provider"/>
    <w:basedOn w:val="DefaultParagraphFont"/>
    <w:rsid w:val="006D7566"/>
  </w:style>
  <w:style w:type="character" w:customStyle="1" w:styleId="Heading2Char">
    <w:name w:val="Heading 2 Char"/>
    <w:basedOn w:val="DefaultParagraphFont"/>
    <w:link w:val="Heading2"/>
    <w:semiHidden/>
    <w:rsid w:val="00365DAE"/>
    <w:rPr>
      <w:rFonts w:cs="Arial"/>
      <w:b/>
      <w:sz w:val="21"/>
      <w:lang w:val="en-US" w:eastAsia="en-US"/>
    </w:rPr>
  </w:style>
  <w:style w:type="character" w:customStyle="1" w:styleId="Heading3Char">
    <w:name w:val="Heading 3 Char"/>
    <w:basedOn w:val="DefaultParagraphFont"/>
    <w:link w:val="Heading3"/>
    <w:uiPriority w:val="9"/>
    <w:semiHidden/>
    <w:rsid w:val="00365DAE"/>
    <w:rPr>
      <w:rFonts w:ascii="Cambria" w:hAnsi="Cambria"/>
      <w:b/>
      <w:bCs/>
      <w:sz w:val="26"/>
      <w:szCs w:val="26"/>
      <w:lang w:eastAsia="en-US"/>
    </w:rPr>
  </w:style>
  <w:style w:type="character" w:customStyle="1" w:styleId="Heading4Char">
    <w:name w:val="Heading 4 Char"/>
    <w:basedOn w:val="DefaultParagraphFont"/>
    <w:link w:val="Heading4"/>
    <w:rsid w:val="00365DAE"/>
    <w:rPr>
      <w:rFonts w:ascii="Cambria" w:hAnsi="Cambria"/>
      <w:b/>
      <w:bCs/>
      <w:i/>
      <w:iCs/>
      <w:color w:val="4F81BD"/>
      <w:sz w:val="21"/>
    </w:rPr>
  </w:style>
  <w:style w:type="character" w:customStyle="1" w:styleId="PathwayCond1Char">
    <w:name w:val="PathwayCond1 Char"/>
    <w:link w:val="PathwayCond1"/>
    <w:locked/>
    <w:rsid w:val="00365DAE"/>
    <w:rPr>
      <w:rFonts w:ascii="Arial" w:hAnsi="Arial" w:cs="Arial"/>
      <w:sz w:val="24"/>
    </w:rPr>
  </w:style>
  <w:style w:type="paragraph" w:styleId="Caption">
    <w:name w:val="caption"/>
    <w:basedOn w:val="Normal"/>
    <w:next w:val="Normal"/>
    <w:uiPriority w:val="35"/>
    <w:unhideWhenUsed/>
    <w:qFormat/>
    <w:rsid w:val="00365DAE"/>
    <w:pPr>
      <w:spacing w:after="200"/>
    </w:pPr>
    <w:rPr>
      <w:rFonts w:ascii="Calibri" w:eastAsia="Calibri" w:hAnsi="Calibri" w:cs="Times New Roman"/>
      <w:b/>
      <w:bCs/>
      <w:sz w:val="18"/>
      <w:szCs w:val="18"/>
      <w:lang w:eastAsia="en-US"/>
    </w:rPr>
  </w:style>
  <w:style w:type="paragraph" w:styleId="BodyText2">
    <w:name w:val="Body Text 2"/>
    <w:basedOn w:val="Normal"/>
    <w:link w:val="BodyText2Char"/>
    <w:unhideWhenUsed/>
    <w:rsid w:val="00365DAE"/>
    <w:pPr>
      <w:spacing w:after="120" w:line="480" w:lineRule="auto"/>
    </w:pPr>
    <w:rPr>
      <w:rFonts w:cs="Times New Roman"/>
      <w:sz w:val="21"/>
      <w:szCs w:val="20"/>
    </w:rPr>
  </w:style>
  <w:style w:type="character" w:customStyle="1" w:styleId="BodyText2Char">
    <w:name w:val="Body Text 2 Char"/>
    <w:basedOn w:val="DefaultParagraphFont"/>
    <w:link w:val="BodyText2"/>
    <w:rsid w:val="00365DAE"/>
    <w:rPr>
      <w:rFonts w:ascii="Arial" w:hAnsi="Arial"/>
      <w:sz w:val="21"/>
    </w:rPr>
  </w:style>
  <w:style w:type="paragraph" w:styleId="PlainText">
    <w:name w:val="Plain Text"/>
    <w:basedOn w:val="Normal"/>
    <w:link w:val="PlainTextChar"/>
    <w:uiPriority w:val="99"/>
    <w:unhideWhenUsed/>
    <w:rsid w:val="00365DAE"/>
    <w:rPr>
      <w:rFonts w:ascii="Calibri" w:eastAsia="Calibri" w:hAnsi="Calibri" w:cs="Times New Roman"/>
      <w:sz w:val="21"/>
      <w:szCs w:val="21"/>
      <w:lang w:eastAsia="en-US"/>
    </w:rPr>
  </w:style>
  <w:style w:type="character" w:customStyle="1" w:styleId="PlainTextChar">
    <w:name w:val="Plain Text Char"/>
    <w:basedOn w:val="DefaultParagraphFont"/>
    <w:link w:val="PlainText"/>
    <w:uiPriority w:val="99"/>
    <w:rsid w:val="00365DAE"/>
    <w:rPr>
      <w:rFonts w:ascii="Calibri" w:eastAsia="Calibri" w:hAnsi="Calibri"/>
      <w:sz w:val="21"/>
      <w:szCs w:val="21"/>
      <w:lang w:eastAsia="en-US"/>
    </w:rPr>
  </w:style>
  <w:style w:type="character" w:customStyle="1" w:styleId="BalloonTextChar">
    <w:name w:val="Balloon Text Char"/>
    <w:link w:val="BalloonText"/>
    <w:semiHidden/>
    <w:rsid w:val="00365DAE"/>
    <w:rPr>
      <w:rFonts w:ascii="Tahoma" w:hAnsi="Tahoma" w:cs="Tahoma"/>
      <w:sz w:val="16"/>
      <w:szCs w:val="16"/>
    </w:rPr>
  </w:style>
  <w:style w:type="paragraph" w:styleId="Revision">
    <w:name w:val="Revision"/>
    <w:uiPriority w:val="99"/>
    <w:semiHidden/>
    <w:rsid w:val="00365DAE"/>
    <w:rPr>
      <w:rFonts w:ascii="Arial" w:hAnsi="Arial"/>
      <w:sz w:val="24"/>
    </w:rPr>
  </w:style>
  <w:style w:type="character" w:customStyle="1" w:styleId="ListParagraphChar">
    <w:name w:val="List Paragraph Char"/>
    <w:aliases w:val="Numbering List Char"/>
    <w:link w:val="ListParagraph"/>
    <w:uiPriority w:val="34"/>
    <w:locked/>
    <w:rsid w:val="00365DAE"/>
    <w:rPr>
      <w:rFonts w:ascii="Arial" w:hAnsi="Arial" w:cs="Arial"/>
      <w:sz w:val="24"/>
      <w:szCs w:val="24"/>
    </w:rPr>
  </w:style>
  <w:style w:type="character" w:styleId="IntenseEmphasis">
    <w:name w:val="Intense Emphasis"/>
    <w:uiPriority w:val="21"/>
    <w:qFormat/>
    <w:rsid w:val="00365DAE"/>
    <w:rPr>
      <w:rFonts w:asciiTheme="minorHAnsi" w:hAnsiTheme="minorHAnsi" w:hint="default"/>
      <w:b/>
      <w:bCs/>
      <w:i/>
      <w:iCs/>
      <w:color w:val="4F81BD"/>
      <w:sz w:val="18"/>
    </w:rPr>
  </w:style>
  <w:style w:type="table" w:styleId="LightList">
    <w:name w:val="Light List"/>
    <w:basedOn w:val="TableNormal"/>
    <w:uiPriority w:val="61"/>
    <w:rsid w:val="00365DAE"/>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
    <w:name w:val="Medium List 2"/>
    <w:basedOn w:val="TableNormal"/>
    <w:uiPriority w:val="66"/>
    <w:rsid w:val="00365DAE"/>
    <w:rPr>
      <w:rFonts w:ascii="Cambria"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365DAE"/>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IntenseQuote">
    <w:name w:val="Intense Quote"/>
    <w:basedOn w:val="Normal"/>
    <w:next w:val="Normal"/>
    <w:link w:val="IntenseQuoteChar"/>
    <w:uiPriority w:val="30"/>
    <w:qFormat/>
    <w:rsid w:val="00365DAE"/>
    <w:pPr>
      <w:pBdr>
        <w:bottom w:val="single" w:sz="4" w:space="4" w:color="4F81BD"/>
      </w:pBdr>
      <w:spacing w:before="200" w:after="280" w:line="276" w:lineRule="auto"/>
      <w:ind w:left="936" w:right="936"/>
    </w:pPr>
    <w:rPr>
      <w:rFonts w:ascii="Calibri" w:eastAsia="Calibri" w:hAnsi="Calibri" w:cs="Times New Roman"/>
      <w:b/>
      <w:bCs/>
      <w:i/>
      <w:iCs/>
      <w:color w:val="4F81BD"/>
      <w:sz w:val="22"/>
      <w:szCs w:val="22"/>
      <w:lang w:eastAsia="en-US"/>
    </w:rPr>
  </w:style>
  <w:style w:type="character" w:customStyle="1" w:styleId="IntenseQuoteChar">
    <w:name w:val="Intense Quote Char"/>
    <w:basedOn w:val="DefaultParagraphFont"/>
    <w:link w:val="IntenseQuote"/>
    <w:uiPriority w:val="30"/>
    <w:rsid w:val="00365DAE"/>
    <w:rPr>
      <w:rFonts w:ascii="Calibri" w:eastAsia="Calibri" w:hAnsi="Calibri"/>
      <w:b/>
      <w:bCs/>
      <w:i/>
      <w:iCs/>
      <w:color w:val="4F81BD"/>
      <w:sz w:val="22"/>
      <w:szCs w:val="22"/>
      <w:lang w:eastAsia="en-US"/>
    </w:rPr>
  </w:style>
  <w:style w:type="character" w:customStyle="1" w:styleId="BoldCharacter">
    <w:name w:val="Bold Character"/>
    <w:basedOn w:val="DefaultParagraphFont"/>
    <w:uiPriority w:val="4"/>
    <w:qFormat/>
    <w:rsid w:val="00365DAE"/>
    <w:rPr>
      <w:b/>
      <w:noProof w:val="0"/>
      <w:lang w:val="en-AU"/>
    </w:rPr>
  </w:style>
  <w:style w:type="table" w:customStyle="1" w:styleId="CPSTablesytle">
    <w:name w:val="CPS Table sytle"/>
    <w:basedOn w:val="TableNormal"/>
    <w:uiPriority w:val="99"/>
    <w:rsid w:val="00365DAE"/>
    <w:pPr>
      <w:spacing w:before="57" w:after="50" w:line="220" w:lineRule="exact"/>
      <w:ind w:left="113" w:right="57"/>
    </w:pPr>
    <w:rPr>
      <w:rFonts w:ascii="Arial" w:hAnsi="Arial" w:cstheme="minorBidi"/>
      <w:sz w:val="18"/>
      <w:szCs w:val="22"/>
      <w:lang w:eastAsia="en-US"/>
    </w:rPr>
    <w:tblPr>
      <w:tblStyleRowBandSize w:val="1"/>
      <w:tblStyleColBandSize w:val="1"/>
      <w:tblBorders>
        <w:top w:val="single" w:sz="4" w:space="0" w:color="BAA288"/>
        <w:left w:val="single" w:sz="4" w:space="0" w:color="BAA288"/>
        <w:bottom w:val="single" w:sz="4" w:space="0" w:color="BAA288"/>
        <w:right w:val="single" w:sz="4" w:space="0" w:color="BAA288"/>
        <w:insideH w:val="single" w:sz="4" w:space="0" w:color="BAA288"/>
        <w:insideV w:val="single" w:sz="4" w:space="0" w:color="BAA288"/>
      </w:tblBorders>
      <w:tblCellMar>
        <w:left w:w="0" w:type="dxa"/>
        <w:right w:w="0" w:type="dxa"/>
      </w:tblCellMar>
    </w:tblPr>
    <w:tblStylePr w:type="firstRow">
      <w:rPr>
        <w:rFonts w:ascii="Arial" w:hAnsi="Arial"/>
        <w:b/>
        <w:i w:val="0"/>
        <w:color w:val="FFFFFF" w:themeColor="background1"/>
        <w:sz w:val="18"/>
      </w:rPr>
      <w:tblPr/>
      <w:tcPr>
        <w:shd w:val="clear" w:color="auto" w:fill="BAA288"/>
      </w:tcPr>
    </w:tblStylePr>
    <w:tblStylePr w:type="firstCol">
      <w:rPr>
        <w:rFonts w:ascii="Arial" w:hAnsi="Arial"/>
        <w:i/>
        <w:color w:val="FFFFFF" w:themeColor="background1"/>
        <w:sz w:val="18"/>
      </w:rPr>
      <w:tblPr/>
      <w:tcPr>
        <w:shd w:val="clear" w:color="auto" w:fill="BAA288"/>
      </w:tcPr>
    </w:tblStylePr>
    <w:tblStylePr w:type="lastCol">
      <w:pPr>
        <w:jc w:val="center"/>
      </w:pPr>
      <w:rPr>
        <w:rFonts w:asciiTheme="minorHAnsi" w:hAnsiTheme="minorHAnsi"/>
        <w:b/>
        <w:color w:val="auto"/>
        <w:sz w:val="18"/>
      </w:rPr>
    </w:tblStylePr>
  </w:style>
  <w:style w:type="paragraph" w:customStyle="1" w:styleId="Tablefont">
    <w:name w:val="Table font"/>
    <w:basedOn w:val="Normal"/>
    <w:link w:val="TablefontChar"/>
    <w:uiPriority w:val="1"/>
    <w:qFormat/>
    <w:rsid w:val="00365DAE"/>
    <w:pPr>
      <w:spacing w:before="57" w:after="57" w:line="220" w:lineRule="exact"/>
      <w:ind w:left="113" w:right="57"/>
    </w:pPr>
    <w:rPr>
      <w:rFonts w:eastAsiaTheme="minorHAnsi" w:cstheme="minorBidi"/>
      <w:sz w:val="18"/>
      <w:szCs w:val="18"/>
      <w:lang w:eastAsia="en-US"/>
    </w:rPr>
  </w:style>
  <w:style w:type="character" w:customStyle="1" w:styleId="TablefontChar">
    <w:name w:val="Table font Char"/>
    <w:basedOn w:val="DefaultParagraphFont"/>
    <w:link w:val="Tablefont"/>
    <w:uiPriority w:val="1"/>
    <w:rsid w:val="00365DAE"/>
    <w:rPr>
      <w:rFonts w:ascii="Arial" w:eastAsiaTheme="minorHAnsi" w:hAnsi="Arial" w:cstheme="minorBidi"/>
      <w:sz w:val="18"/>
      <w:szCs w:val="18"/>
      <w:lang w:eastAsia="en-US"/>
    </w:rPr>
  </w:style>
  <w:style w:type="paragraph" w:styleId="ListBullet">
    <w:name w:val="List Bullet"/>
    <w:basedOn w:val="Normal"/>
    <w:link w:val="ListBulletChar"/>
    <w:uiPriority w:val="2"/>
    <w:qFormat/>
    <w:rsid w:val="00365DAE"/>
    <w:pPr>
      <w:spacing w:after="240" w:line="240" w:lineRule="exact"/>
      <w:jc w:val="both"/>
    </w:pPr>
    <w:rPr>
      <w:rFonts w:eastAsiaTheme="minorHAnsi" w:cstheme="minorBidi"/>
      <w:sz w:val="20"/>
      <w:szCs w:val="20"/>
      <w:lang w:eastAsia="en-US"/>
    </w:rPr>
  </w:style>
  <w:style w:type="character" w:customStyle="1" w:styleId="ListBulletChar">
    <w:name w:val="List Bullet Char"/>
    <w:basedOn w:val="DefaultParagraphFont"/>
    <w:link w:val="ListBullet"/>
    <w:uiPriority w:val="2"/>
    <w:rsid w:val="00365DAE"/>
    <w:rPr>
      <w:rFonts w:ascii="Arial" w:eastAsiaTheme="minorHAnsi" w:hAnsi="Arial" w:cstheme="minorBidi"/>
      <w:lang w:eastAsia="en-US"/>
    </w:rPr>
  </w:style>
  <w:style w:type="paragraph" w:customStyle="1" w:styleId="Quotation">
    <w:name w:val="Quotation"/>
    <w:basedOn w:val="Normal"/>
    <w:link w:val="QuotationChar"/>
    <w:uiPriority w:val="1"/>
    <w:qFormat/>
    <w:rsid w:val="00365DAE"/>
    <w:pPr>
      <w:pBdr>
        <w:top w:val="single" w:sz="48" w:space="14" w:color="FFFFFF" w:themeColor="background1"/>
        <w:left w:val="single" w:sz="48" w:space="29" w:color="FFFFFF" w:themeColor="background1"/>
        <w:bottom w:val="single" w:sz="4" w:space="28" w:color="FFFFFF" w:themeColor="background1"/>
        <w:right w:val="single" w:sz="48" w:space="15" w:color="FFFFFF" w:themeColor="background1"/>
      </w:pBdr>
      <w:shd w:val="clear" w:color="auto" w:fill="FFFFFF" w:themeFill="background1"/>
      <w:spacing w:after="240" w:line="240" w:lineRule="exact"/>
      <w:ind w:left="720" w:right="454"/>
      <w:jc w:val="both"/>
    </w:pPr>
    <w:rPr>
      <w:rFonts w:eastAsiaTheme="minorHAnsi" w:cstheme="minorBidi"/>
      <w:i/>
      <w:sz w:val="20"/>
      <w:szCs w:val="20"/>
      <w:lang w:eastAsia="en-US"/>
    </w:rPr>
  </w:style>
  <w:style w:type="character" w:customStyle="1" w:styleId="QuotationChar">
    <w:name w:val="Quotation Char"/>
    <w:basedOn w:val="DefaultParagraphFont"/>
    <w:link w:val="Quotation"/>
    <w:uiPriority w:val="1"/>
    <w:rsid w:val="00365DAE"/>
    <w:rPr>
      <w:rFonts w:ascii="Arial" w:eastAsiaTheme="minorHAnsi" w:hAnsi="Arial" w:cstheme="minorBidi"/>
      <w:i/>
      <w:shd w:val="clear" w:color="auto" w:fill="FFFFFF" w:themeFill="background1"/>
      <w:lang w:eastAsia="en-US"/>
    </w:rPr>
  </w:style>
  <w:style w:type="character" w:customStyle="1" w:styleId="Highlighter">
    <w:name w:val="Highlighter"/>
    <w:basedOn w:val="DefaultParagraphFont"/>
    <w:uiPriority w:val="1"/>
    <w:qFormat/>
    <w:rsid w:val="00365DAE"/>
    <w:rPr>
      <w:bdr w:val="none" w:sz="0" w:space="0" w:color="auto"/>
      <w:shd w:val="clear" w:color="auto" w:fill="FFFF00"/>
    </w:rPr>
  </w:style>
  <w:style w:type="paragraph" w:customStyle="1" w:styleId="Italic">
    <w:name w:val="Italic"/>
    <w:basedOn w:val="Normal"/>
    <w:uiPriority w:val="4"/>
    <w:qFormat/>
    <w:rsid w:val="00365DAE"/>
    <w:pPr>
      <w:spacing w:after="240" w:line="240" w:lineRule="exact"/>
      <w:jc w:val="both"/>
    </w:pPr>
    <w:rPr>
      <w:rFonts w:eastAsiaTheme="minorHAnsi" w:cstheme="minorBidi"/>
      <w:i/>
      <w:sz w:val="20"/>
      <w:szCs w:val="20"/>
      <w:lang w:eastAsia="en-US"/>
    </w:rPr>
  </w:style>
  <w:style w:type="paragraph" w:customStyle="1" w:styleId="BodyText-Report">
    <w:name w:val="Body Text - Report"/>
    <w:basedOn w:val="Normal"/>
    <w:uiPriority w:val="99"/>
    <w:rsid w:val="00365DAE"/>
    <w:pPr>
      <w:widowControl w:val="0"/>
      <w:adjustRightInd w:val="0"/>
      <w:spacing w:line="360" w:lineRule="auto"/>
      <w:ind w:left="993"/>
      <w:jc w:val="both"/>
      <w:textAlignment w:val="baseline"/>
    </w:pPr>
    <w:rPr>
      <w:rFonts w:cs="Times New Roman"/>
      <w:sz w:val="20"/>
      <w:szCs w:val="20"/>
      <w:lang w:eastAsia="en-US"/>
    </w:rPr>
  </w:style>
  <w:style w:type="character" w:customStyle="1" w:styleId="TablelistbulletChar">
    <w:name w:val="Table list bullet Char"/>
    <w:basedOn w:val="DefaultParagraphFont"/>
    <w:link w:val="Tablelistbullet"/>
    <w:uiPriority w:val="1"/>
    <w:locked/>
    <w:rsid w:val="00365DAE"/>
    <w:rPr>
      <w:sz w:val="18"/>
      <w:szCs w:val="22"/>
    </w:rPr>
  </w:style>
  <w:style w:type="paragraph" w:customStyle="1" w:styleId="Tablelistbullet">
    <w:name w:val="Table list bullet"/>
    <w:basedOn w:val="ListBullet"/>
    <w:link w:val="TablelistbulletChar"/>
    <w:uiPriority w:val="1"/>
    <w:qFormat/>
    <w:rsid w:val="00365DAE"/>
    <w:pPr>
      <w:spacing w:before="57" w:after="57" w:line="220" w:lineRule="exact"/>
      <w:ind w:left="340" w:right="57" w:hanging="227"/>
      <w:jc w:val="left"/>
    </w:pPr>
    <w:rPr>
      <w:rFonts w:ascii="Times New Roman" w:eastAsia="Times New Roman" w:hAnsi="Times New Roman" w:cs="Times New Roman"/>
      <w:sz w:val="18"/>
      <w:szCs w:val="22"/>
      <w:lang w:eastAsia="en-AU"/>
    </w:rPr>
  </w:style>
  <w:style w:type="character" w:customStyle="1" w:styleId="ItalicCharacter">
    <w:name w:val="Italic Character"/>
    <w:basedOn w:val="DefaultParagraphFont"/>
    <w:uiPriority w:val="1"/>
    <w:qFormat/>
    <w:rsid w:val="00365DAE"/>
    <w:rPr>
      <w:i/>
      <w:noProof w:val="0"/>
      <w:lang w:val="en-AU"/>
    </w:rPr>
  </w:style>
  <w:style w:type="paragraph" w:styleId="ListBullet2">
    <w:name w:val="List Bullet 2"/>
    <w:basedOn w:val="Normal"/>
    <w:uiPriority w:val="99"/>
    <w:unhideWhenUsed/>
    <w:rsid w:val="00365DAE"/>
    <w:pPr>
      <w:numPr>
        <w:numId w:val="44"/>
      </w:numPr>
      <w:spacing w:after="200" w:line="276" w:lineRule="auto"/>
      <w:contextualSpacing/>
    </w:pPr>
    <w:rPr>
      <w:rFonts w:ascii="Calibri" w:eastAsia="Calibri" w:hAnsi="Calibri" w:cs="Times New Roman"/>
      <w:sz w:val="22"/>
      <w:szCs w:val="22"/>
      <w:lang w:eastAsia="en-US"/>
    </w:rPr>
  </w:style>
  <w:style w:type="paragraph" w:styleId="NoSpacing">
    <w:name w:val="No Spacing"/>
    <w:uiPriority w:val="1"/>
    <w:qFormat/>
    <w:rsid w:val="00365DAE"/>
    <w:rPr>
      <w:rFonts w:asciiTheme="minorHAnsi" w:eastAsiaTheme="minorHAnsi" w:hAnsiTheme="minorHAnsi" w:cstheme="minorBidi"/>
      <w:sz w:val="22"/>
      <w:szCs w:val="22"/>
      <w:lang w:eastAsia="en-US"/>
    </w:rPr>
  </w:style>
  <w:style w:type="character" w:customStyle="1" w:styleId="frag-defterm">
    <w:name w:val="frag-defterm"/>
    <w:basedOn w:val="DefaultParagraphFont"/>
    <w:rsid w:val="00365DAE"/>
  </w:style>
  <w:style w:type="character" w:styleId="Emphasis">
    <w:name w:val="Emphasis"/>
    <w:basedOn w:val="DefaultParagraphFont"/>
    <w:uiPriority w:val="20"/>
    <w:qFormat/>
    <w:rsid w:val="00365DAE"/>
    <w:rPr>
      <w:i/>
      <w:iCs/>
    </w:rPr>
  </w:style>
  <w:style w:type="character" w:customStyle="1" w:styleId="Condition4Char">
    <w:name w:val="Condition 4 Char"/>
    <w:link w:val="Condition4"/>
    <w:locked/>
    <w:rsid w:val="00365DAE"/>
    <w:rPr>
      <w:rFonts w:ascii="Arial" w:hAnsi="Arial" w:cs="Arial"/>
      <w:b/>
      <w:sz w:val="24"/>
      <w:szCs w:val="24"/>
    </w:rPr>
  </w:style>
  <w:style w:type="paragraph" w:customStyle="1" w:styleId="Condition4">
    <w:name w:val="Condition 4"/>
    <w:basedOn w:val="Normal"/>
    <w:link w:val="Condition4Char"/>
    <w:rsid w:val="00365DAE"/>
    <w:pPr>
      <w:ind w:left="2160" w:hanging="1440"/>
    </w:pPr>
    <w:rPr>
      <w:b/>
    </w:rPr>
  </w:style>
  <w:style w:type="paragraph" w:customStyle="1" w:styleId="Paragraph">
    <w:name w:val="Paragraph"/>
    <w:basedOn w:val="Normal"/>
    <w:rsid w:val="00365DAE"/>
    <w:pPr>
      <w:spacing w:after="200"/>
      <w:ind w:left="340" w:hanging="340"/>
    </w:pPr>
    <w:rPr>
      <w:sz w:val="16"/>
      <w:szCs w:val="16"/>
    </w:rPr>
  </w:style>
  <w:style w:type="table" w:customStyle="1" w:styleId="TableGrid1">
    <w:name w:val="Table Grid1"/>
    <w:basedOn w:val="TableNormal"/>
    <w:next w:val="TableGrid"/>
    <w:rsid w:val="00365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65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65DAE"/>
  </w:style>
  <w:style w:type="table" w:customStyle="1" w:styleId="TableGrid3">
    <w:name w:val="Table Grid3"/>
    <w:basedOn w:val="TableNormal"/>
    <w:next w:val="TableGrid"/>
    <w:rsid w:val="00365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65DAE"/>
    <w:rPr>
      <w:sz w:val="16"/>
      <w:szCs w:val="16"/>
    </w:rPr>
  </w:style>
  <w:style w:type="paragraph" w:styleId="CommentText">
    <w:name w:val="annotation text"/>
    <w:basedOn w:val="Normal"/>
    <w:link w:val="CommentTextChar"/>
    <w:uiPriority w:val="99"/>
    <w:unhideWhenUsed/>
    <w:rsid w:val="00365DAE"/>
    <w:pPr>
      <w:spacing w:after="200"/>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rsid w:val="00365DAE"/>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365DAE"/>
    <w:rPr>
      <w:b/>
      <w:bCs/>
    </w:rPr>
  </w:style>
  <w:style w:type="character" w:customStyle="1" w:styleId="CommentSubjectChar">
    <w:name w:val="Comment Subject Char"/>
    <w:basedOn w:val="CommentTextChar"/>
    <w:link w:val="CommentSubject"/>
    <w:uiPriority w:val="99"/>
    <w:rsid w:val="00365DAE"/>
    <w:rPr>
      <w:rFonts w:ascii="Calibri" w:eastAsia="Calibri" w:hAnsi="Calibri"/>
      <w:b/>
      <w:bCs/>
      <w:lang w:eastAsia="en-US"/>
    </w:rPr>
  </w:style>
  <w:style w:type="character" w:styleId="UnresolvedMention">
    <w:name w:val="Unresolved Mention"/>
    <w:basedOn w:val="DefaultParagraphFont"/>
    <w:uiPriority w:val="99"/>
    <w:semiHidden/>
    <w:unhideWhenUsed/>
    <w:rsid w:val="00286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3A%2F%2Fwww.longservice.nsw.gov.au%2F&amp;data=04%7C01%7Csahmed%40cityofparramatta.nsw.gov.au%7C8143fe51fdd84157d31908d99a68e729%7Cb2543406494b4d5d8471d181aedf7037%7C0%7C0%7C637710597757923024%7CUnknown%7CTWFpbGZsb3d8eyJWIjoiMC4wLjAwMDAiLCJQIjoiV2luMzIiLCJBTiI6Ik1haWwiLCJXVCI6Mn0%3D%7C0&amp;sdata=ahBga0cSi1fNa6ZVUgZyX7YFmeU6dKF%2F6Pa%2FpTrDu5I%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ydneywater.com.au/plumbing-building-developing/building/sydney-water-tap-in.html" TargetMode="External"/><Relationship Id="rId4" Type="http://schemas.openxmlformats.org/officeDocument/2006/relationships/settings" Target="settings.xml"/><Relationship Id="rId9" Type="http://schemas.openxmlformats.org/officeDocument/2006/relationships/hyperlink" Target="mailto:council@cityofparramatta.nsw.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231E4-A066-40A0-AB17-9E9F0F6E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33</Pages>
  <Words>11295</Words>
  <Characters>64386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Parramatta City Council</Company>
  <LinksUpToDate>false</LinksUpToDate>
  <CharactersWithSpaces>75530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Gotsoulias</dc:creator>
  <cp:lastModifiedBy>Jasmin Gotsoulias</cp:lastModifiedBy>
  <cp:revision>21</cp:revision>
  <cp:lastPrinted>2023-11-25T09:44:00Z</cp:lastPrinted>
  <dcterms:created xsi:type="dcterms:W3CDTF">2023-12-11T05:08:00Z</dcterms:created>
  <dcterms:modified xsi:type="dcterms:W3CDTF">2024-02-07T05:15:00Z</dcterms:modified>
</cp:coreProperties>
</file>